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60" w:type="dxa"/>
        <w:tblInd w:w="-702" w:type="dxa"/>
        <w:tblLayout w:type="fixed"/>
        <w:tblLook w:val="0000" w:firstRow="0" w:lastRow="0" w:firstColumn="0" w:lastColumn="0" w:noHBand="0" w:noVBand="0"/>
      </w:tblPr>
      <w:tblGrid>
        <w:gridCol w:w="4770"/>
        <w:gridCol w:w="5490"/>
      </w:tblGrid>
      <w:tr w:rsidR="00993658" w:rsidRPr="007B068F" w:rsidTr="00993658">
        <w:tc>
          <w:tcPr>
            <w:tcW w:w="4770" w:type="dxa"/>
            <w:shd w:val="clear" w:color="auto" w:fill="auto"/>
          </w:tcPr>
          <w:p w:rsidR="00993658" w:rsidRPr="007B068F" w:rsidRDefault="00993658" w:rsidP="00993658">
            <w:pPr>
              <w:tabs>
                <w:tab w:val="left" w:pos="2232"/>
              </w:tabs>
              <w:snapToGrid w:val="0"/>
              <w:jc w:val="center"/>
              <w:rPr>
                <w:sz w:val="26"/>
                <w:szCs w:val="26"/>
              </w:rPr>
            </w:pPr>
            <w:r w:rsidRPr="007B068F">
              <w:rPr>
                <w:sz w:val="26"/>
                <w:szCs w:val="26"/>
              </w:rPr>
              <w:t>ỦY BAN NHÂN DÂN</w:t>
            </w:r>
          </w:p>
          <w:p w:rsidR="00993658" w:rsidRPr="007B068F" w:rsidRDefault="00993658" w:rsidP="00993658">
            <w:pPr>
              <w:tabs>
                <w:tab w:val="left" w:pos="2232"/>
              </w:tabs>
              <w:jc w:val="center"/>
              <w:rPr>
                <w:sz w:val="26"/>
                <w:szCs w:val="26"/>
              </w:rPr>
            </w:pPr>
            <w:r w:rsidRPr="007B068F">
              <w:rPr>
                <w:sz w:val="26"/>
                <w:szCs w:val="26"/>
              </w:rPr>
              <w:t>THÀNH PHỐ HỒ CHÍ MINH</w:t>
            </w:r>
          </w:p>
          <w:p w:rsidR="00993658" w:rsidRPr="007B068F" w:rsidRDefault="00993658" w:rsidP="00993658">
            <w:pPr>
              <w:tabs>
                <w:tab w:val="left" w:pos="2232"/>
              </w:tabs>
              <w:jc w:val="center"/>
              <w:rPr>
                <w:b/>
                <w:sz w:val="26"/>
                <w:szCs w:val="26"/>
              </w:rPr>
            </w:pPr>
            <w:r w:rsidRPr="007B068F">
              <w:rPr>
                <w:b/>
                <w:sz w:val="26"/>
                <w:szCs w:val="26"/>
              </w:rPr>
              <w:t>SỞ KHOA HỌC VÀ CÔNG NGHỆ</w:t>
            </w:r>
          </w:p>
          <w:p w:rsidR="00993658" w:rsidRPr="007B068F" w:rsidRDefault="00E87207" w:rsidP="00993658">
            <w:pPr>
              <w:tabs>
                <w:tab w:val="left" w:pos="2232"/>
              </w:tabs>
              <w:ind w:right="1692"/>
              <w:jc w:val="center"/>
              <w:rPr>
                <w:b/>
              </w:rPr>
            </w:pPr>
            <w:r>
              <w:rPr>
                <w:noProof/>
                <w:lang w:val="en-GB" w:eastAsia="en-GB"/>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26" type="#_x0000_t34" style="position:absolute;left:0;text-align:left;margin-left:55.1pt;margin-top:3.35pt;width:111.85pt;height:.1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">
                  <v:stroke joinstyle="round"/>
                </v:shape>
              </w:pict>
            </w:r>
          </w:p>
        </w:tc>
        <w:tc>
          <w:tcPr>
            <w:tcW w:w="5490" w:type="dxa"/>
            <w:shd w:val="clear" w:color="auto" w:fill="auto"/>
          </w:tcPr>
          <w:p w:rsidR="00993658" w:rsidRPr="007B068F" w:rsidRDefault="00993658" w:rsidP="00993658">
            <w:pPr>
              <w:snapToGrid w:val="0"/>
              <w:ind w:left="-108"/>
              <w:jc w:val="center"/>
              <w:rPr>
                <w:b/>
              </w:rPr>
            </w:pPr>
            <w:r w:rsidRPr="007B068F">
              <w:rPr>
                <w:b/>
              </w:rPr>
              <w:t>CỘNG HÒA XÃ HỘI CHỦ NGHĨA VIỆT NAM</w:t>
            </w:r>
          </w:p>
          <w:p w:rsidR="00993658" w:rsidRPr="007B068F" w:rsidRDefault="00993658" w:rsidP="00993658">
            <w:pPr>
              <w:jc w:val="center"/>
              <w:rPr>
                <w:b/>
                <w:sz w:val="26"/>
                <w:szCs w:val="26"/>
              </w:rPr>
            </w:pPr>
            <w:r w:rsidRPr="007B068F">
              <w:rPr>
                <w:b/>
                <w:sz w:val="26"/>
                <w:szCs w:val="26"/>
              </w:rPr>
              <w:t>Độc lập - Tự do - Hạnh phúc</w:t>
            </w:r>
          </w:p>
          <w:p w:rsidR="00993658" w:rsidRPr="007B068F" w:rsidRDefault="00E87207" w:rsidP="00993658">
            <w:pPr>
              <w:rPr>
                <w:b/>
                <w:sz w:val="26"/>
                <w:szCs w:val="26"/>
              </w:rPr>
            </w:pPr>
            <w:r>
              <w:rPr>
                <w:noProof/>
                <w:lang w:val="en-GB" w:eastAsia="en-GB"/>
              </w:rPr>
              <w:pict>
                <v:shapetype id="_x0000_t32" coordsize="21600,21600" o:spt="32" o:oned="t" path="m,l21600,21600e" filled="f">
                  <v:path arrowok="t" fillok="f" o:connecttype="none"/>
                  <o:lock v:ext="edit" shapetype="t"/>
                </v:shapetype>
                <v:shape id="AutoShape 10" o:spid="_x0000_s1029" type="#_x0000_t32" style="position:absolute;margin-left:48.95pt;margin-top:7.8pt;width:165.7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jL3Hw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"/>
              </w:pict>
            </w:r>
          </w:p>
        </w:tc>
      </w:tr>
      <w:tr w:rsidR="00993658" w:rsidRPr="007B068F" w:rsidTr="00993658">
        <w:tc>
          <w:tcPr>
            <w:tcW w:w="4770" w:type="dxa"/>
            <w:shd w:val="clear" w:color="auto" w:fill="auto"/>
          </w:tcPr>
          <w:p w:rsidR="00993658" w:rsidRPr="007B068F" w:rsidRDefault="00993658" w:rsidP="00993658">
            <w:pPr>
              <w:snapToGrid w:val="0"/>
              <w:ind w:right="24"/>
              <w:jc w:val="center"/>
              <w:rPr>
                <w:sz w:val="25"/>
                <w:szCs w:val="25"/>
              </w:rPr>
            </w:pPr>
            <w:r w:rsidRPr="007B068F">
              <w:rPr>
                <w:sz w:val="25"/>
                <w:szCs w:val="25"/>
              </w:rPr>
              <w:t xml:space="preserve">Số: </w:t>
            </w:r>
            <w:r w:rsidRPr="007B068F">
              <w:rPr>
                <w:b/>
                <w:sz w:val="25"/>
                <w:szCs w:val="25"/>
              </w:rPr>
              <w:t xml:space="preserve">       </w:t>
            </w:r>
            <w:r w:rsidR="00260B62" w:rsidRPr="007B068F">
              <w:rPr>
                <w:b/>
                <w:sz w:val="25"/>
                <w:szCs w:val="25"/>
              </w:rPr>
              <w:t xml:space="preserve">    </w:t>
            </w:r>
            <w:r w:rsidRPr="007B068F">
              <w:rPr>
                <w:b/>
                <w:sz w:val="25"/>
                <w:szCs w:val="25"/>
              </w:rPr>
              <w:t xml:space="preserve">  </w:t>
            </w:r>
            <w:r w:rsidR="00260B62" w:rsidRPr="007B068F">
              <w:rPr>
                <w:sz w:val="26"/>
                <w:szCs w:val="26"/>
              </w:rPr>
              <w:t xml:space="preserve">/TTr- </w:t>
            </w:r>
            <w:r w:rsidRPr="007B068F">
              <w:rPr>
                <w:sz w:val="25"/>
                <w:szCs w:val="25"/>
              </w:rPr>
              <w:t>SKHCN</w:t>
            </w:r>
          </w:p>
          <w:p w:rsidR="00993658" w:rsidRPr="007B068F" w:rsidRDefault="00E87207" w:rsidP="00260B62">
            <w:pPr>
              <w:spacing w:before="120"/>
              <w:jc w:val="center"/>
              <w:rPr>
                <w:sz w:val="36"/>
                <w:szCs w:val="36"/>
              </w:rPr>
            </w:pPr>
            <w:r>
              <w:rPr>
                <w:noProof/>
                <w:sz w:val="26"/>
                <w:szCs w:val="26"/>
                <w:lang w:val="en-GB" w:eastAsia="en-GB"/>
              </w:rPr>
              <w:pict>
                <v:shapetype id="_x0000_t202" coordsize="21600,21600" o:spt="202" path="m,l,21600r21600,l21600,xe">
                  <v:stroke joinstyle="miter"/>
                  <v:path gradientshapeok="t" o:connecttype="rect"/>
                </v:shapetype>
                <v:shape id="Text Box 2" o:spid="_x0000_s1028" type="#_x0000_t202" style="position:absolute;left:0;text-align:left;margin-left:18.55pt;margin-top:8.9pt;width:113.4pt;height:23.05pt;z-index:25166438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">
                  <v:textbox>
                    <w:txbxContent>
                      <w:p w:rsidR="005507A7" w:rsidRPr="005507A7" w:rsidRDefault="005507A7">
                        <w:pPr>
                          <w:rPr>
                            <w:b/>
                            <w:sz w:val="30"/>
                            <w:szCs w:val="30"/>
                          </w:rPr>
                        </w:pPr>
                        <w:r w:rsidRPr="005507A7">
                          <w:rPr>
                            <w:b/>
                            <w:sz w:val="30"/>
                            <w:szCs w:val="30"/>
                          </w:rPr>
                          <w:t>DỰ THẢO</w:t>
                        </w:r>
                      </w:p>
                    </w:txbxContent>
                  </v:textbox>
                  <w10:wrap type="square"/>
                </v:shape>
              </w:pict>
            </w:r>
          </w:p>
        </w:tc>
        <w:tc>
          <w:tcPr>
            <w:tcW w:w="5490" w:type="dxa"/>
            <w:shd w:val="clear" w:color="auto" w:fill="auto"/>
          </w:tcPr>
          <w:p w:rsidR="00993658" w:rsidRPr="007B068F" w:rsidRDefault="00993658" w:rsidP="00993658">
            <w:pPr>
              <w:snapToGrid w:val="0"/>
              <w:ind w:left="-99"/>
              <w:jc w:val="center"/>
              <w:rPr>
                <w:i/>
                <w:sz w:val="25"/>
                <w:szCs w:val="25"/>
              </w:rPr>
            </w:pPr>
            <w:r w:rsidRPr="007B068F">
              <w:rPr>
                <w:i/>
                <w:sz w:val="25"/>
                <w:szCs w:val="25"/>
              </w:rPr>
              <w:t>Th</w:t>
            </w:r>
            <w:r w:rsidR="00F16BAF" w:rsidRPr="007B068F">
              <w:rPr>
                <w:i/>
                <w:sz w:val="25"/>
                <w:szCs w:val="25"/>
              </w:rPr>
              <w:t xml:space="preserve">ành phố Hồ Chí Minh, ngày     </w:t>
            </w:r>
            <w:r w:rsidRPr="007B068F">
              <w:rPr>
                <w:i/>
                <w:sz w:val="25"/>
                <w:szCs w:val="25"/>
              </w:rPr>
              <w:t xml:space="preserve">tháng </w:t>
            </w:r>
            <w:r w:rsidR="00810DB6" w:rsidRPr="007B068F">
              <w:rPr>
                <w:i/>
                <w:sz w:val="25"/>
                <w:szCs w:val="25"/>
              </w:rPr>
              <w:t xml:space="preserve">    </w:t>
            </w:r>
            <w:r w:rsidRPr="007B068F">
              <w:rPr>
                <w:i/>
                <w:sz w:val="25"/>
                <w:szCs w:val="25"/>
              </w:rPr>
              <w:t xml:space="preserve"> năm 201</w:t>
            </w:r>
            <w:r w:rsidR="00577C4D" w:rsidRPr="007B068F">
              <w:rPr>
                <w:i/>
                <w:sz w:val="25"/>
                <w:szCs w:val="25"/>
              </w:rPr>
              <w:t>9</w:t>
            </w:r>
          </w:p>
          <w:p w:rsidR="00993658" w:rsidRPr="007B068F" w:rsidRDefault="00993658" w:rsidP="00993658">
            <w:pPr>
              <w:rPr>
                <w:sz w:val="25"/>
                <w:szCs w:val="25"/>
              </w:rPr>
            </w:pPr>
            <w:r w:rsidRPr="007B068F">
              <w:rPr>
                <w:sz w:val="25"/>
                <w:szCs w:val="25"/>
              </w:rPr>
              <w:t xml:space="preserve"> </w:t>
            </w:r>
          </w:p>
        </w:tc>
      </w:tr>
    </w:tbl>
    <w:p w:rsidR="00C51AB4" w:rsidRPr="007B068F" w:rsidRDefault="00C51AB4" w:rsidP="0051740C">
      <w:pPr>
        <w:tabs>
          <w:tab w:val="left" w:pos="3360"/>
        </w:tabs>
        <w:ind w:right="-102"/>
        <w:jc w:val="center"/>
        <w:rPr>
          <w:b/>
          <w:sz w:val="30"/>
          <w:szCs w:val="28"/>
        </w:rPr>
      </w:pPr>
      <w:r w:rsidRPr="007B068F">
        <w:rPr>
          <w:b/>
          <w:sz w:val="30"/>
          <w:szCs w:val="28"/>
        </w:rPr>
        <w:t>TỜ TRÌNH</w:t>
      </w:r>
    </w:p>
    <w:p w:rsidR="000D033C" w:rsidRPr="007B068F" w:rsidRDefault="000D033C" w:rsidP="000D033C">
      <w:pPr>
        <w:tabs>
          <w:tab w:val="left" w:pos="3360"/>
        </w:tabs>
        <w:ind w:right="-102"/>
        <w:jc w:val="center"/>
        <w:rPr>
          <w:b/>
          <w:sz w:val="26"/>
          <w:szCs w:val="26"/>
        </w:rPr>
      </w:pPr>
      <w:r w:rsidRPr="007B068F">
        <w:rPr>
          <w:b/>
          <w:sz w:val="26"/>
          <w:szCs w:val="26"/>
        </w:rPr>
        <w:t xml:space="preserve">Đề nghị xây dựng Nghị quyết hỗ trợ kinh phí cho đào tạo, bồi dưỡng </w:t>
      </w:r>
    </w:p>
    <w:p w:rsidR="000D033C" w:rsidRPr="007B068F" w:rsidRDefault="000D033C" w:rsidP="000D033C">
      <w:pPr>
        <w:tabs>
          <w:tab w:val="left" w:pos="3360"/>
        </w:tabs>
        <w:ind w:right="-102"/>
        <w:jc w:val="center"/>
        <w:rPr>
          <w:b/>
          <w:sz w:val="26"/>
          <w:szCs w:val="26"/>
        </w:rPr>
      </w:pPr>
      <w:r w:rsidRPr="007B068F">
        <w:rPr>
          <w:b/>
          <w:sz w:val="26"/>
          <w:szCs w:val="26"/>
        </w:rPr>
        <w:t xml:space="preserve">theo Đề án đào tạo, bồi dưỡng nguồn nhân lực khoa học và công nghệ </w:t>
      </w:r>
      <w:r w:rsidRPr="007B068F">
        <w:rPr>
          <w:b/>
          <w:sz w:val="26"/>
          <w:szCs w:val="26"/>
        </w:rPr>
        <w:br/>
        <w:t xml:space="preserve">thành phố Hồ Chí Minh giai đoạn 2017 – 2020 được ban hành kèm theo </w:t>
      </w:r>
    </w:p>
    <w:p w:rsidR="000D033C" w:rsidRPr="007B068F" w:rsidRDefault="000D033C" w:rsidP="000D033C">
      <w:pPr>
        <w:tabs>
          <w:tab w:val="left" w:pos="3360"/>
        </w:tabs>
        <w:ind w:right="-102"/>
        <w:jc w:val="center"/>
        <w:rPr>
          <w:rFonts w:eastAsiaTheme="minorHAnsi"/>
          <w:b/>
          <w:sz w:val="26"/>
          <w:szCs w:val="26"/>
        </w:rPr>
      </w:pPr>
      <w:r w:rsidRPr="007B068F">
        <w:rPr>
          <w:b/>
          <w:sz w:val="26"/>
          <w:szCs w:val="26"/>
        </w:rPr>
        <w:t xml:space="preserve">Quyết định số </w:t>
      </w:r>
      <w:r w:rsidRPr="007B068F">
        <w:rPr>
          <w:rFonts w:eastAsiaTheme="minorHAnsi"/>
          <w:b/>
          <w:sz w:val="26"/>
          <w:szCs w:val="26"/>
        </w:rPr>
        <w:t xml:space="preserve">2012/QĐ-UBND ngày 26 tháng 4 năm 2017 </w:t>
      </w:r>
    </w:p>
    <w:p w:rsidR="00C51AB4" w:rsidRPr="007B068F" w:rsidRDefault="000D033C" w:rsidP="000D033C">
      <w:pPr>
        <w:tabs>
          <w:tab w:val="left" w:pos="3360"/>
        </w:tabs>
        <w:ind w:right="-102"/>
        <w:jc w:val="center"/>
        <w:rPr>
          <w:b/>
          <w:sz w:val="26"/>
          <w:szCs w:val="26"/>
        </w:rPr>
      </w:pPr>
      <w:r w:rsidRPr="007B068F">
        <w:rPr>
          <w:rFonts w:eastAsiaTheme="minorHAnsi"/>
          <w:b/>
          <w:sz w:val="26"/>
          <w:szCs w:val="26"/>
        </w:rPr>
        <w:t>của Ủy ban nhân dân Thành phố</w:t>
      </w:r>
      <w:r w:rsidR="00BC5B2F" w:rsidRPr="007B068F">
        <w:rPr>
          <w:b/>
          <w:sz w:val="26"/>
          <w:szCs w:val="26"/>
        </w:rPr>
        <w:t xml:space="preserve"> </w:t>
      </w:r>
    </w:p>
    <w:p w:rsidR="00C51AB4" w:rsidRPr="007B068F" w:rsidRDefault="00E87207" w:rsidP="00C51AB4">
      <w:pPr>
        <w:tabs>
          <w:tab w:val="left" w:pos="3360"/>
        </w:tabs>
        <w:ind w:right="-101"/>
        <w:jc w:val="center"/>
        <w:rPr>
          <w:sz w:val="26"/>
          <w:szCs w:val="26"/>
        </w:rPr>
      </w:pPr>
      <w:r>
        <w:rPr>
          <w:noProof/>
          <w:sz w:val="26"/>
          <w:szCs w:val="26"/>
          <w:lang w:val="en-GB" w:eastAsia="en-GB"/>
        </w:rPr>
        <w:pict>
          <v:shape id="AutoShape 16" o:spid="_x0000_s1027" type="#_x0000_t32" style="position:absolute;left:0;text-align:left;margin-left:151.95pt;margin-top:3.7pt;width:148.5pt;height:.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"/>
        </w:pict>
      </w:r>
    </w:p>
    <w:p w:rsidR="00C51AB4" w:rsidRPr="004E7E3C" w:rsidRDefault="00223239" w:rsidP="006D0168">
      <w:pPr>
        <w:pStyle w:val="Vnbnnidung30"/>
        <w:tabs>
          <w:tab w:val="left" w:pos="851"/>
        </w:tabs>
        <w:spacing w:before="240" w:line="240" w:lineRule="auto"/>
        <w:ind w:firstLine="562"/>
        <w:jc w:val="left"/>
        <w:rPr>
          <w:sz w:val="26"/>
          <w:szCs w:val="26"/>
        </w:rPr>
      </w:pPr>
      <w:r w:rsidRPr="007B068F">
        <w:rPr>
          <w:sz w:val="26"/>
          <w:szCs w:val="26"/>
          <w:lang w:bidi="vi-VN"/>
        </w:rPr>
        <w:tab/>
      </w:r>
      <w:r w:rsidRPr="007B068F">
        <w:rPr>
          <w:sz w:val="26"/>
          <w:szCs w:val="26"/>
          <w:lang w:bidi="vi-VN"/>
        </w:rPr>
        <w:tab/>
      </w:r>
      <w:r w:rsidRPr="007B068F">
        <w:rPr>
          <w:sz w:val="26"/>
          <w:szCs w:val="26"/>
          <w:lang w:bidi="vi-VN"/>
        </w:rPr>
        <w:tab/>
      </w:r>
      <w:r w:rsidRPr="007B068F">
        <w:rPr>
          <w:sz w:val="26"/>
          <w:szCs w:val="26"/>
          <w:lang w:bidi="vi-VN"/>
        </w:rPr>
        <w:tab/>
      </w:r>
      <w:r w:rsidR="00C51AB4" w:rsidRPr="004E7E3C">
        <w:rPr>
          <w:sz w:val="26"/>
          <w:szCs w:val="26"/>
          <w:lang w:bidi="vi-VN"/>
        </w:rPr>
        <w:t xml:space="preserve">Kính gửi: </w:t>
      </w:r>
      <w:r w:rsidR="00471418" w:rsidRPr="004E7E3C">
        <w:rPr>
          <w:rStyle w:val="Vnbnnidung2"/>
          <w:color w:val="000000"/>
          <w:sz w:val="26"/>
          <w:szCs w:val="26"/>
        </w:rPr>
        <w:t xml:space="preserve">Ủy ban nhân dân </w:t>
      </w:r>
      <w:r w:rsidR="00C51AB4" w:rsidRPr="004E7E3C">
        <w:rPr>
          <w:sz w:val="26"/>
          <w:szCs w:val="26"/>
        </w:rPr>
        <w:t>Thành phố.</w:t>
      </w:r>
    </w:p>
    <w:p w:rsidR="000B5EF9" w:rsidRPr="004E7E3C" w:rsidRDefault="000B5EF9" w:rsidP="004E7E3C">
      <w:pPr>
        <w:spacing w:before="120"/>
        <w:ind w:right="-3" w:firstLine="720"/>
        <w:jc w:val="both"/>
        <w:rPr>
          <w:sz w:val="26"/>
          <w:szCs w:val="26"/>
        </w:rPr>
      </w:pPr>
      <w:r w:rsidRPr="004E7E3C">
        <w:rPr>
          <w:sz w:val="26"/>
          <w:szCs w:val="26"/>
        </w:rPr>
        <w:t xml:space="preserve">Thực hiện quy định của Luật Ban hành văn bản quy phạm pháp luật năm 2015, Sở Khoa học và Công nghệ </w:t>
      </w:r>
      <w:r w:rsidR="001A73BE" w:rsidRPr="004E7E3C">
        <w:rPr>
          <w:sz w:val="26"/>
          <w:szCs w:val="26"/>
        </w:rPr>
        <w:t>xin</w:t>
      </w:r>
      <w:r w:rsidRPr="004E7E3C">
        <w:rPr>
          <w:sz w:val="26"/>
          <w:szCs w:val="26"/>
        </w:rPr>
        <w:t xml:space="preserve"> trình Ủy ban nhân dân Thành phố đề nghị xây dựng Nghị quyết </w:t>
      </w:r>
      <w:r w:rsidR="00D62DEE" w:rsidRPr="004E7E3C">
        <w:rPr>
          <w:sz w:val="26"/>
          <w:szCs w:val="26"/>
        </w:rPr>
        <w:t>hỗ trợ kinh phí cho đào tạo, bồi dưỡng theo Đề án đào tạo, bồi dưỡng nguồn nhân lực khoa học và công nghệ thành phố Hồ Chí Minh giai đoạn 2017 – 2020 ban hành kèm theo Quyết định số 2012/QĐ-UBND ngày 26 tháng 4 năm 2017 của Ủy ban nhân dân Thành phố</w:t>
      </w:r>
      <w:r w:rsidR="005E7914" w:rsidRPr="004E7E3C">
        <w:rPr>
          <w:sz w:val="26"/>
          <w:szCs w:val="26"/>
        </w:rPr>
        <w:t xml:space="preserve"> </w:t>
      </w:r>
      <w:r w:rsidRPr="004E7E3C">
        <w:rPr>
          <w:sz w:val="26"/>
          <w:szCs w:val="26"/>
        </w:rPr>
        <w:t>như sau:</w:t>
      </w:r>
    </w:p>
    <w:p w:rsidR="00E52A6C" w:rsidRPr="004E7E3C" w:rsidRDefault="000B5EF9" w:rsidP="004E7E3C">
      <w:pPr>
        <w:spacing w:before="120"/>
        <w:ind w:right="-3" w:firstLine="720"/>
        <w:jc w:val="both"/>
        <w:rPr>
          <w:b/>
          <w:sz w:val="26"/>
          <w:szCs w:val="26"/>
        </w:rPr>
      </w:pPr>
      <w:r w:rsidRPr="004E7E3C">
        <w:rPr>
          <w:sz w:val="26"/>
          <w:szCs w:val="26"/>
        </w:rPr>
        <w:t xml:space="preserve"> </w:t>
      </w:r>
      <w:r w:rsidR="002061B2" w:rsidRPr="004E7E3C">
        <w:rPr>
          <w:b/>
          <w:sz w:val="26"/>
          <w:szCs w:val="26"/>
        </w:rPr>
        <w:t>I. SỰ CẦN THIẾT BAN HÀNH VĂN BẢN</w:t>
      </w:r>
    </w:p>
    <w:p w:rsidR="0093165E" w:rsidRPr="004E7E3C" w:rsidRDefault="00AC7EB8" w:rsidP="004E7E3C">
      <w:pPr>
        <w:widowControl w:val="0"/>
        <w:suppressLineNumbers/>
        <w:tabs>
          <w:tab w:val="left" w:pos="709"/>
        </w:tabs>
        <w:spacing w:before="120"/>
        <w:ind w:firstLine="567"/>
        <w:jc w:val="both"/>
        <w:rPr>
          <w:sz w:val="26"/>
          <w:szCs w:val="26"/>
        </w:rPr>
      </w:pPr>
      <w:r w:rsidRPr="004E7E3C">
        <w:rPr>
          <w:sz w:val="26"/>
          <w:szCs w:val="26"/>
        </w:rPr>
        <w:t>Theo kết quả của Dự án “</w:t>
      </w:r>
      <w:r w:rsidRPr="004E7E3C">
        <w:rPr>
          <w:i/>
          <w:sz w:val="26"/>
          <w:szCs w:val="26"/>
        </w:rPr>
        <w:t>Khảo sát thực trạng và đề xuất các giải pháp phát triển nguồn nhân lực khoa học đáp ứng yêu cầu phát triển kinh tế tri thức ở Thành phố Hồ Chí Minh</w:t>
      </w:r>
      <w:r w:rsidRPr="004E7E3C">
        <w:rPr>
          <w:sz w:val="26"/>
          <w:szCs w:val="26"/>
        </w:rPr>
        <w:t>”, tổng số nhân lực khoa học và công nghệ của Thành phố là 472.883 người (4.126 tiến sĩ, 21.806 thạc sĩ, 446.951 cử nhân, kỹ sư). Số lượng này được phân bổ theo các lĩnh vực: khoa học xã hội và nhân văn (11 %); khoa học tự nhiên và nông nghiệp (35%); khoa học y - dược (11%) và khoa học kỹ thuật và công nghệ (43%). Tuy nhiên, t</w:t>
      </w:r>
      <w:r w:rsidR="0093165E" w:rsidRPr="004E7E3C">
        <w:rPr>
          <w:sz w:val="26"/>
          <w:szCs w:val="26"/>
        </w:rPr>
        <w:t>hực trạng đội ngũ chuyên gia, cán bộ quản lý về khoa học và công nghệ trong 04 ngành công nghiệp chủ lực, ngành công nghiệp phụ trợ và một số lĩnh vực khoa học và công nghệ quan trọng khác hiện nay được đánh giá còn hạn chế trong</w:t>
      </w:r>
      <w:r w:rsidRPr="004E7E3C">
        <w:rPr>
          <w:sz w:val="26"/>
          <w:szCs w:val="26"/>
        </w:rPr>
        <w:t xml:space="preserve"> việc</w:t>
      </w:r>
      <w:r w:rsidR="0093165E" w:rsidRPr="004E7E3C">
        <w:rPr>
          <w:sz w:val="26"/>
          <w:szCs w:val="26"/>
        </w:rPr>
        <w:t xml:space="preserve"> tiếp cận, làm chủ các công nghệ cao, công nghệ tiên tiến của các </w:t>
      </w:r>
      <w:r w:rsidRPr="004E7E3C">
        <w:rPr>
          <w:sz w:val="26"/>
          <w:szCs w:val="26"/>
        </w:rPr>
        <w:t>quốc gia</w:t>
      </w:r>
      <w:r w:rsidR="0093165E" w:rsidRPr="004E7E3C">
        <w:rPr>
          <w:sz w:val="26"/>
          <w:szCs w:val="26"/>
        </w:rPr>
        <w:t xml:space="preserve"> có nền khoa học và công nghệ phát triển. </w:t>
      </w:r>
    </w:p>
    <w:p w:rsidR="0093165E" w:rsidRPr="004E7E3C" w:rsidRDefault="0093165E" w:rsidP="004E7E3C">
      <w:pPr>
        <w:pStyle w:val="Bodytext1"/>
        <w:shd w:val="clear" w:color="auto" w:fill="auto"/>
        <w:spacing w:before="120" w:line="240" w:lineRule="auto"/>
        <w:ind w:left="20" w:right="40" w:firstLine="567"/>
        <w:jc w:val="both"/>
        <w:rPr>
          <w:sz w:val="26"/>
          <w:szCs w:val="26"/>
          <w:lang w:val="en-US"/>
        </w:rPr>
      </w:pPr>
      <w:r w:rsidRPr="004E7E3C">
        <w:rPr>
          <w:sz w:val="26"/>
          <w:szCs w:val="26"/>
          <w:lang w:val="en-US"/>
        </w:rPr>
        <w:t>Thời gian qua, Thành phố đã có chương trình đào tạo 500 thạc sỹ, tiến sỹ do Ban Tổ chức Thành ủy quản lý; chương trình đào tạo 100 thạc sỹ, tiến sỹ ngành công nghệ sinh học cho Trung tâm Công nghệ sinh học Thành phố. Đây là 02 chương trình đào tạo mang tính chất hàn lâm nhằm chuẩn hóa trình độ nguồn nhân lực trong dài hạn.</w:t>
      </w:r>
    </w:p>
    <w:p w:rsidR="0093165E" w:rsidRDefault="0093165E" w:rsidP="004E7E3C">
      <w:pPr>
        <w:pStyle w:val="Bodytext1"/>
        <w:shd w:val="clear" w:color="auto" w:fill="auto"/>
        <w:spacing w:before="120" w:line="240" w:lineRule="auto"/>
        <w:ind w:left="20" w:right="40" w:firstLine="567"/>
        <w:jc w:val="both"/>
        <w:rPr>
          <w:sz w:val="26"/>
          <w:szCs w:val="26"/>
          <w:lang w:val="en-US"/>
        </w:rPr>
      </w:pPr>
      <w:r w:rsidRPr="004E7E3C">
        <w:rPr>
          <w:sz w:val="26"/>
          <w:szCs w:val="26"/>
          <w:lang w:val="en-US"/>
        </w:rPr>
        <w:t>Thành phố chưa có các chương trình đào tạo ngắn hạn trong và ngoài nước đối với nguồn nhân lực khoa học và công nghệ. Trong khi đó, nhu cầu thực tiễn từ các đơn vị nghiên cứu, doanh nghiệp lại rất cần những khóa đào tạo ngắn hạn để tiếp cận, cập nhật các kiến thức mới về phương pháp, kỹ năng nghiên cứu; về triển khai các giải pháp, công nghệ hiện đại trong hoạt động nghiên cứu và sản xuất; về nghiệp vụ, kỹ năng quản lý hoạt động khoa học và công nghệ và đổi mới sáng tạo... trong cơ quan, đơn vị.</w:t>
      </w:r>
    </w:p>
    <w:p w:rsidR="00BC0416" w:rsidRPr="004E7E3C" w:rsidRDefault="00AE3A10" w:rsidP="004E7E3C">
      <w:pPr>
        <w:pStyle w:val="Bodytext1"/>
        <w:shd w:val="clear" w:color="auto" w:fill="auto"/>
        <w:spacing w:before="120" w:line="240" w:lineRule="auto"/>
        <w:ind w:left="20" w:right="40" w:firstLine="567"/>
        <w:jc w:val="both"/>
        <w:rPr>
          <w:color w:val="0070C0"/>
          <w:sz w:val="26"/>
          <w:szCs w:val="26"/>
          <w:lang w:val="en-US"/>
        </w:rPr>
      </w:pPr>
      <w:r w:rsidRPr="004E7E3C">
        <w:rPr>
          <w:color w:val="0070C0"/>
          <w:sz w:val="26"/>
          <w:szCs w:val="26"/>
          <w:lang w:val="en-US"/>
        </w:rPr>
        <w:lastRenderedPageBreak/>
        <w:t>Ngoài ra</w:t>
      </w:r>
      <w:r w:rsidR="0093165E" w:rsidRPr="004E7E3C">
        <w:rPr>
          <w:color w:val="0070C0"/>
          <w:sz w:val="26"/>
          <w:szCs w:val="26"/>
          <w:lang w:val="en-US"/>
        </w:rPr>
        <w:t>, vai trò</w:t>
      </w:r>
      <w:r w:rsidR="005B7C78" w:rsidRPr="004E7E3C">
        <w:rPr>
          <w:color w:val="0070C0"/>
          <w:sz w:val="26"/>
          <w:szCs w:val="26"/>
          <w:lang w:val="en-US"/>
        </w:rPr>
        <w:t xml:space="preserve"> của nguồn</w:t>
      </w:r>
      <w:r w:rsidR="0093165E" w:rsidRPr="004E7E3C">
        <w:rPr>
          <w:color w:val="0070C0"/>
          <w:sz w:val="26"/>
          <w:szCs w:val="26"/>
          <w:lang w:val="en-US"/>
        </w:rPr>
        <w:t xml:space="preserve"> nhân lực khoa học và công nghệ Thành phố là hết sức quan trọng để góp phần thực hiện các chương trình đột phá của </w:t>
      </w:r>
      <w:r w:rsidR="00611804" w:rsidRPr="004E7E3C">
        <w:rPr>
          <w:color w:val="0070C0"/>
          <w:sz w:val="26"/>
          <w:szCs w:val="26"/>
          <w:lang w:val="en-US"/>
        </w:rPr>
        <w:t>T</w:t>
      </w:r>
      <w:r w:rsidR="0093165E" w:rsidRPr="004E7E3C">
        <w:rPr>
          <w:color w:val="0070C0"/>
          <w:sz w:val="26"/>
          <w:szCs w:val="26"/>
          <w:lang w:val="en-US"/>
        </w:rPr>
        <w:t xml:space="preserve">hành phố, như </w:t>
      </w:r>
      <w:r w:rsidR="00BC0416" w:rsidRPr="004E7E3C">
        <w:rPr>
          <w:color w:val="0070C0"/>
          <w:sz w:val="26"/>
          <w:szCs w:val="26"/>
          <w:lang w:val="en-US"/>
        </w:rPr>
        <w:t>chương trình nâng cao chất lượng tăng trưởng, năng lực cạnh tranh của kinh tế Thành phố yêu cầu các ngành phải phát huy vai trò khoa học và công nghệ thật sự mạnh mẽ, hiệu quả cao cho các doanh nghiệp, hình thành các chính sách cho phát triển các sản phẩm chủ lực của Thành phố,…</w:t>
      </w:r>
      <w:r w:rsidR="00AE6901" w:rsidRPr="004E7E3C">
        <w:rPr>
          <w:color w:val="0070C0"/>
          <w:sz w:val="26"/>
          <w:szCs w:val="26"/>
          <w:lang w:val="en-US"/>
        </w:rPr>
        <w:t xml:space="preserve"> và</w:t>
      </w:r>
      <w:r w:rsidR="00BC0416" w:rsidRPr="004E7E3C">
        <w:rPr>
          <w:color w:val="0070C0"/>
          <w:sz w:val="26"/>
          <w:szCs w:val="26"/>
          <w:lang w:val="en-US"/>
        </w:rPr>
        <w:t xml:space="preserve"> </w:t>
      </w:r>
      <w:r w:rsidR="003B586D" w:rsidRPr="004E7E3C">
        <w:rPr>
          <w:color w:val="0070C0"/>
          <w:sz w:val="26"/>
          <w:szCs w:val="26"/>
          <w:lang w:val="en-US"/>
        </w:rPr>
        <w:t>chương trình nâng cao chất lượng nguồn nhân lực với mục tiêu yêu cầu</w:t>
      </w:r>
      <w:r w:rsidR="00B94280" w:rsidRPr="004E7E3C">
        <w:rPr>
          <w:color w:val="0070C0"/>
          <w:sz w:val="26"/>
          <w:szCs w:val="26"/>
          <w:lang w:val="en-US"/>
        </w:rPr>
        <w:t xml:space="preserve"> </w:t>
      </w:r>
      <w:r w:rsidR="000E1623" w:rsidRPr="004E7E3C">
        <w:rPr>
          <w:color w:val="0070C0"/>
          <w:sz w:val="26"/>
          <w:szCs w:val="26"/>
          <w:lang w:val="en-US"/>
        </w:rPr>
        <w:t>xây dựng nguồn nhân lực có chất lượng cao gắn với phát triển khoa học và công nghệ</w:t>
      </w:r>
      <w:r w:rsidR="00EF7CF8" w:rsidRPr="004E7E3C">
        <w:rPr>
          <w:color w:val="0070C0"/>
          <w:sz w:val="26"/>
          <w:szCs w:val="26"/>
          <w:lang w:val="en-US"/>
        </w:rPr>
        <w:t>.</w:t>
      </w:r>
      <w:r w:rsidR="008071F7" w:rsidRPr="004E7E3C">
        <w:rPr>
          <w:color w:val="0070C0"/>
          <w:sz w:val="26"/>
          <w:szCs w:val="26"/>
          <w:lang w:val="en-US"/>
        </w:rPr>
        <w:t xml:space="preserve"> </w:t>
      </w:r>
    </w:p>
    <w:p w:rsidR="00AD1FC6" w:rsidRPr="004E7E3C" w:rsidRDefault="00BA6EB6" w:rsidP="004E7E3C">
      <w:pPr>
        <w:pStyle w:val="Bodytext1"/>
        <w:shd w:val="clear" w:color="auto" w:fill="auto"/>
        <w:spacing w:before="120" w:line="240" w:lineRule="auto"/>
        <w:ind w:left="20" w:right="40" w:firstLine="567"/>
        <w:jc w:val="both"/>
        <w:rPr>
          <w:color w:val="FF0000"/>
          <w:sz w:val="26"/>
          <w:szCs w:val="26"/>
          <w:lang w:val="en-US"/>
        </w:rPr>
      </w:pPr>
      <w:r w:rsidRPr="004E7E3C">
        <w:rPr>
          <w:color w:val="FF0000"/>
          <w:sz w:val="26"/>
          <w:szCs w:val="26"/>
          <w:lang w:val="en-US"/>
        </w:rPr>
        <w:t xml:space="preserve">Ngày 25 tháng 12 năm 2015, Thủ tướng Chính phủ </w:t>
      </w:r>
      <w:r w:rsidR="00DE7015" w:rsidRPr="004E7E3C">
        <w:rPr>
          <w:color w:val="FF0000"/>
          <w:sz w:val="26"/>
          <w:szCs w:val="26"/>
          <w:lang w:val="en-US"/>
        </w:rPr>
        <w:t>ban hành Quyết định số 2395/QĐ-TTg về phê duyệt Đề án đào tạo, bồi dưỡng nhân lực khoa học và công nghệ ở trong nước và nước ngoài bằng ngân sách nhà nước</w:t>
      </w:r>
      <w:r w:rsidR="006F5318" w:rsidRPr="004E7E3C">
        <w:rPr>
          <w:color w:val="FF0000"/>
          <w:sz w:val="26"/>
          <w:szCs w:val="26"/>
          <w:lang w:val="en-US"/>
        </w:rPr>
        <w:t xml:space="preserve"> (viết tắt là Đề án 2395)</w:t>
      </w:r>
      <w:r w:rsidR="002335B4" w:rsidRPr="004E7E3C">
        <w:rPr>
          <w:color w:val="FF0000"/>
          <w:sz w:val="26"/>
          <w:szCs w:val="26"/>
          <w:lang w:val="en-US"/>
        </w:rPr>
        <w:t>. Trong đó, đối tượng là cá nhân hoạt động khoa học và công nghệ; nhân lực quản lý khoa học và công nghệ</w:t>
      </w:r>
      <w:r w:rsidR="0004330F" w:rsidRPr="004E7E3C">
        <w:rPr>
          <w:color w:val="FF0000"/>
          <w:sz w:val="26"/>
          <w:szCs w:val="26"/>
          <w:lang w:val="en-US"/>
        </w:rPr>
        <w:t xml:space="preserve"> của các Bộ, ngành, địa phương,</w:t>
      </w:r>
      <w:r w:rsidR="007438CB" w:rsidRPr="004E7E3C">
        <w:rPr>
          <w:color w:val="FF0000"/>
          <w:sz w:val="26"/>
          <w:szCs w:val="26"/>
          <w:lang w:val="en-US"/>
        </w:rPr>
        <w:t xml:space="preserve"> tổ chức khoa học và công nghệ và doanh nghiệp</w:t>
      </w:r>
      <w:r w:rsidR="00394994" w:rsidRPr="004E7E3C">
        <w:rPr>
          <w:color w:val="FF0000"/>
          <w:sz w:val="26"/>
          <w:szCs w:val="26"/>
          <w:lang w:val="en-US"/>
        </w:rPr>
        <w:t xml:space="preserve">. </w:t>
      </w:r>
      <w:r w:rsidR="00156076" w:rsidRPr="004E7E3C">
        <w:rPr>
          <w:color w:val="FF0000"/>
          <w:sz w:val="26"/>
          <w:szCs w:val="26"/>
          <w:lang w:val="en-US"/>
        </w:rPr>
        <w:t xml:space="preserve">Kinh phí thực hiện Đề án </w:t>
      </w:r>
      <w:r w:rsidR="0078492E" w:rsidRPr="004E7E3C">
        <w:rPr>
          <w:color w:val="FF0000"/>
          <w:sz w:val="26"/>
          <w:szCs w:val="26"/>
          <w:lang w:val="en-US"/>
        </w:rPr>
        <w:t xml:space="preserve">từ kinh phí sự nghiệp khoa học và công nghệ. </w:t>
      </w:r>
      <w:r w:rsidR="009311AB" w:rsidRPr="004E7E3C">
        <w:rPr>
          <w:color w:val="FF0000"/>
          <w:sz w:val="26"/>
          <w:szCs w:val="26"/>
          <w:lang w:val="en-US"/>
        </w:rPr>
        <w:t xml:space="preserve">Nguyên tắc hỗ trợ 100% đối với </w:t>
      </w:r>
      <w:r w:rsidR="008A1A66" w:rsidRPr="004E7E3C">
        <w:rPr>
          <w:color w:val="FF0000"/>
          <w:sz w:val="26"/>
          <w:szCs w:val="26"/>
          <w:lang w:val="en-US"/>
        </w:rPr>
        <w:t xml:space="preserve">tổ chức khoa học và công nghệ công lập và </w:t>
      </w:r>
      <w:r w:rsidR="00AD1FC6" w:rsidRPr="004E7E3C">
        <w:rPr>
          <w:color w:val="FF0000"/>
          <w:sz w:val="26"/>
          <w:szCs w:val="26"/>
          <w:lang w:val="en-US"/>
        </w:rPr>
        <w:t xml:space="preserve">cơ quan quản lý nhà nước và hỗ trợ 50% đối với cá nhân thuộc tổ chức khoa học và công nghệ ngoài công lập và doanh nghiệp. </w:t>
      </w:r>
      <w:r w:rsidR="00710B6F" w:rsidRPr="004E7E3C">
        <w:rPr>
          <w:color w:val="FF0000"/>
          <w:sz w:val="26"/>
          <w:szCs w:val="26"/>
          <w:lang w:val="en-US"/>
        </w:rPr>
        <w:t xml:space="preserve">Thời gian </w:t>
      </w:r>
      <w:r w:rsidR="0004330F" w:rsidRPr="004E7E3C">
        <w:rPr>
          <w:color w:val="FF0000"/>
          <w:sz w:val="26"/>
          <w:szCs w:val="26"/>
          <w:lang w:val="en-US"/>
        </w:rPr>
        <w:t xml:space="preserve">hỗ trợ </w:t>
      </w:r>
      <w:r w:rsidR="00710B6F" w:rsidRPr="004E7E3C">
        <w:rPr>
          <w:color w:val="FF0000"/>
          <w:sz w:val="26"/>
          <w:szCs w:val="26"/>
          <w:lang w:val="en-US"/>
        </w:rPr>
        <w:t xml:space="preserve">đào tạo, bồi dưỡng chuyên gia là không quá 2 năm và nhân lực </w:t>
      </w:r>
      <w:r w:rsidR="00D76515" w:rsidRPr="004E7E3C">
        <w:rPr>
          <w:color w:val="FF0000"/>
          <w:sz w:val="26"/>
          <w:szCs w:val="26"/>
          <w:lang w:val="en-US"/>
        </w:rPr>
        <w:t>quản lý khoa học và công nghệ là không quá 3 tháng.</w:t>
      </w:r>
      <w:r w:rsidR="006F5318" w:rsidRPr="004E7E3C">
        <w:rPr>
          <w:color w:val="FF0000"/>
          <w:sz w:val="26"/>
          <w:szCs w:val="26"/>
          <w:lang w:val="en-US"/>
        </w:rPr>
        <w:t xml:space="preserve"> </w:t>
      </w:r>
    </w:p>
    <w:p w:rsidR="00BA6EB6" w:rsidRPr="004E7E3C" w:rsidRDefault="00A94D55" w:rsidP="004E7E3C">
      <w:pPr>
        <w:pStyle w:val="Bodytext1"/>
        <w:shd w:val="clear" w:color="auto" w:fill="auto"/>
        <w:spacing w:before="120" w:line="240" w:lineRule="auto"/>
        <w:ind w:left="20" w:right="40" w:firstLine="567"/>
        <w:jc w:val="both"/>
        <w:rPr>
          <w:color w:val="FF0000"/>
          <w:sz w:val="26"/>
          <w:szCs w:val="26"/>
          <w:lang w:val="en-US"/>
        </w:rPr>
      </w:pPr>
      <w:r w:rsidRPr="004E7E3C">
        <w:rPr>
          <w:color w:val="FF0000"/>
          <w:sz w:val="26"/>
          <w:szCs w:val="26"/>
          <w:lang w:val="en-US"/>
        </w:rPr>
        <w:t xml:space="preserve">Để triển khai thực hiện Đề án 2395, Bộ Tài chính đã ban hành Thông tư </w:t>
      </w:r>
      <w:r w:rsidR="00536888" w:rsidRPr="004E7E3C">
        <w:rPr>
          <w:color w:val="FF0000"/>
          <w:sz w:val="26"/>
          <w:szCs w:val="26"/>
          <w:lang w:val="en-US"/>
        </w:rPr>
        <w:t>số 88</w:t>
      </w:r>
      <w:r w:rsidR="004A4037" w:rsidRPr="004E7E3C">
        <w:rPr>
          <w:color w:val="FF0000"/>
          <w:sz w:val="26"/>
          <w:szCs w:val="26"/>
          <w:lang w:val="en-US"/>
        </w:rPr>
        <w:t xml:space="preserve">/2017/TT-BTC ngày </w:t>
      </w:r>
      <w:r w:rsidR="00A073E0" w:rsidRPr="004E7E3C">
        <w:rPr>
          <w:color w:val="FF0000"/>
          <w:sz w:val="26"/>
          <w:szCs w:val="26"/>
          <w:lang w:val="en-US"/>
        </w:rPr>
        <w:t xml:space="preserve">22 tháng 8 năm 2017 hướng dẫn cơ chế tài chính thực hiện Đề án </w:t>
      </w:r>
      <w:r w:rsidR="001228D2" w:rsidRPr="004E7E3C">
        <w:rPr>
          <w:color w:val="FF0000"/>
          <w:sz w:val="26"/>
          <w:szCs w:val="26"/>
          <w:lang w:val="en-US"/>
        </w:rPr>
        <w:t>đào tạo, bồi dưỡng nhân lực khoa học và công nghệ ở trong nước và nước ngoài bằng ngân sách nhà nước.</w:t>
      </w:r>
    </w:p>
    <w:p w:rsidR="009E5207" w:rsidRPr="004E7E3C" w:rsidRDefault="00516A04" w:rsidP="004E7E3C">
      <w:pPr>
        <w:pStyle w:val="Bodytext1"/>
        <w:shd w:val="clear" w:color="auto" w:fill="auto"/>
        <w:spacing w:before="120" w:line="240" w:lineRule="auto"/>
        <w:ind w:left="20" w:right="40" w:firstLine="567"/>
        <w:jc w:val="both"/>
        <w:rPr>
          <w:sz w:val="26"/>
          <w:szCs w:val="26"/>
          <w:lang w:val="en-US"/>
        </w:rPr>
      </w:pPr>
      <w:r w:rsidRPr="004E7E3C">
        <w:rPr>
          <w:sz w:val="26"/>
          <w:szCs w:val="26"/>
          <w:lang w:val="en-US"/>
        </w:rPr>
        <w:t>Trước tình hình,</w:t>
      </w:r>
      <w:r w:rsidR="003F61A3" w:rsidRPr="004E7E3C">
        <w:rPr>
          <w:sz w:val="26"/>
          <w:szCs w:val="26"/>
          <w:lang w:val="en-US"/>
        </w:rPr>
        <w:t xml:space="preserve"> yêu cầu thực tiễn nêu trên</w:t>
      </w:r>
      <w:r w:rsidRPr="004E7E3C">
        <w:rPr>
          <w:sz w:val="26"/>
          <w:szCs w:val="26"/>
          <w:lang w:val="en-US"/>
        </w:rPr>
        <w:t xml:space="preserve"> và</w:t>
      </w:r>
      <w:r w:rsidR="0093165E" w:rsidRPr="004E7E3C">
        <w:rPr>
          <w:sz w:val="26"/>
          <w:szCs w:val="26"/>
          <w:lang w:val="en-US"/>
        </w:rPr>
        <w:t xml:space="preserve"> </w:t>
      </w:r>
      <w:r w:rsidR="00E26A4D" w:rsidRPr="004E7E3C">
        <w:rPr>
          <w:sz w:val="26"/>
          <w:szCs w:val="26"/>
          <w:lang w:val="en-US"/>
        </w:rPr>
        <w:t xml:space="preserve">căn cứ </w:t>
      </w:r>
      <w:r w:rsidR="0072267D" w:rsidRPr="004E7E3C">
        <w:rPr>
          <w:sz w:val="26"/>
          <w:szCs w:val="26"/>
          <w:lang w:val="en-US"/>
        </w:rPr>
        <w:t>quy</w:t>
      </w:r>
      <w:r w:rsidR="009311AB" w:rsidRPr="004E7E3C">
        <w:rPr>
          <w:sz w:val="26"/>
          <w:szCs w:val="26"/>
          <w:lang w:val="en-US"/>
        </w:rPr>
        <w:t xml:space="preserve"> định</w:t>
      </w:r>
      <w:r w:rsidR="0072267D" w:rsidRPr="004E7E3C">
        <w:rPr>
          <w:sz w:val="26"/>
          <w:szCs w:val="26"/>
          <w:lang w:val="en-US"/>
        </w:rPr>
        <w:t xml:space="preserve"> của </w:t>
      </w:r>
      <w:r w:rsidRPr="004E7E3C">
        <w:rPr>
          <w:sz w:val="26"/>
          <w:szCs w:val="26"/>
          <w:lang w:val="en-US"/>
        </w:rPr>
        <w:t>Đề án 2395</w:t>
      </w:r>
      <w:r w:rsidR="00E26A4D" w:rsidRPr="004E7E3C">
        <w:rPr>
          <w:sz w:val="26"/>
          <w:szCs w:val="26"/>
          <w:lang w:val="en-US"/>
        </w:rPr>
        <w:t xml:space="preserve">, </w:t>
      </w:r>
      <w:r w:rsidR="003F61A3" w:rsidRPr="004E7E3C">
        <w:rPr>
          <w:sz w:val="26"/>
          <w:szCs w:val="26"/>
          <w:lang w:val="en-US"/>
        </w:rPr>
        <w:t>Ủy ban nhân dân Thành phố đã ban hành Quyết định số 2012/QĐ-UBND ngày 26 tháng 4 năm 2017 về phê duyệt Đề án đào tạo, bồi dưỡng nguồn nhân lực khoa học và công nghệ thành phố Hồ Chí Minh giai đoạn 2017 – 2020</w:t>
      </w:r>
      <w:r w:rsidR="00AE3A10" w:rsidRPr="004E7E3C">
        <w:rPr>
          <w:sz w:val="26"/>
          <w:szCs w:val="26"/>
          <w:lang w:val="en-US"/>
        </w:rPr>
        <w:t xml:space="preserve"> (viết tắt là Đề án 2012)</w:t>
      </w:r>
      <w:r w:rsidR="009E5207" w:rsidRPr="004E7E3C">
        <w:rPr>
          <w:sz w:val="26"/>
          <w:szCs w:val="26"/>
          <w:lang w:val="en-US"/>
        </w:rPr>
        <w:t>.</w:t>
      </w:r>
    </w:p>
    <w:p w:rsidR="0093165E" w:rsidRPr="004E7E3C" w:rsidRDefault="003F61A3" w:rsidP="004E7E3C">
      <w:pPr>
        <w:pStyle w:val="Bodytext1"/>
        <w:shd w:val="clear" w:color="auto" w:fill="auto"/>
        <w:spacing w:before="120" w:line="240" w:lineRule="auto"/>
        <w:ind w:left="20" w:right="40" w:firstLine="567"/>
        <w:jc w:val="both"/>
        <w:rPr>
          <w:sz w:val="26"/>
          <w:szCs w:val="26"/>
          <w:lang w:val="en-US"/>
        </w:rPr>
      </w:pPr>
      <w:r w:rsidRPr="004E7E3C">
        <w:rPr>
          <w:sz w:val="26"/>
          <w:szCs w:val="26"/>
          <w:lang w:val="en-US"/>
        </w:rPr>
        <w:t xml:space="preserve"> </w:t>
      </w:r>
      <w:r w:rsidR="00D5066F" w:rsidRPr="004E7E3C">
        <w:rPr>
          <w:sz w:val="26"/>
          <w:szCs w:val="26"/>
          <w:lang w:val="en-US"/>
        </w:rPr>
        <w:t>Theo đó, k</w:t>
      </w:r>
      <w:r w:rsidR="00752C4C" w:rsidRPr="004E7E3C">
        <w:rPr>
          <w:sz w:val="26"/>
          <w:szCs w:val="26"/>
          <w:lang w:val="en-US"/>
        </w:rPr>
        <w:t xml:space="preserve">inh phí thực hiện </w:t>
      </w:r>
      <w:r w:rsidR="007A41B0" w:rsidRPr="004E7E3C">
        <w:rPr>
          <w:sz w:val="26"/>
          <w:szCs w:val="26"/>
          <w:lang w:val="en-US"/>
        </w:rPr>
        <w:t>Đề án 2012</w:t>
      </w:r>
      <w:r w:rsidR="00752C4C" w:rsidRPr="004E7E3C">
        <w:rPr>
          <w:sz w:val="26"/>
          <w:szCs w:val="26"/>
          <w:lang w:val="en-US"/>
        </w:rPr>
        <w:t xml:space="preserve"> </w:t>
      </w:r>
      <w:r w:rsidR="00F44301" w:rsidRPr="004E7E3C">
        <w:rPr>
          <w:b/>
          <w:sz w:val="26"/>
          <w:szCs w:val="26"/>
          <w:lang w:val="en-US"/>
        </w:rPr>
        <w:t xml:space="preserve">từ nguồn kinh phí sự nghiệp </w:t>
      </w:r>
      <w:r w:rsidR="007A41B0" w:rsidRPr="004E7E3C">
        <w:rPr>
          <w:b/>
          <w:sz w:val="26"/>
          <w:szCs w:val="26"/>
          <w:lang w:val="en-US"/>
        </w:rPr>
        <w:t>khoa học và công nghệ</w:t>
      </w:r>
      <w:r w:rsidR="00E26A4D" w:rsidRPr="004E7E3C">
        <w:rPr>
          <w:b/>
          <w:sz w:val="26"/>
          <w:szCs w:val="26"/>
          <w:lang w:val="en-US"/>
        </w:rPr>
        <w:t xml:space="preserve"> của</w:t>
      </w:r>
      <w:r w:rsidR="007A41B0" w:rsidRPr="004E7E3C">
        <w:rPr>
          <w:b/>
          <w:sz w:val="26"/>
          <w:szCs w:val="26"/>
          <w:lang w:val="en-US"/>
        </w:rPr>
        <w:t xml:space="preserve"> Thành phố</w:t>
      </w:r>
      <w:r w:rsidR="00F37EFD" w:rsidRPr="004E7E3C">
        <w:rPr>
          <w:sz w:val="26"/>
          <w:szCs w:val="26"/>
          <w:lang w:val="en-US"/>
        </w:rPr>
        <w:t>;</w:t>
      </w:r>
      <w:r w:rsidR="007A41B0" w:rsidRPr="004E7E3C">
        <w:rPr>
          <w:sz w:val="26"/>
          <w:szCs w:val="26"/>
          <w:lang w:val="en-US"/>
        </w:rPr>
        <w:t xml:space="preserve"> </w:t>
      </w:r>
      <w:r w:rsidR="003950DA" w:rsidRPr="004E7E3C">
        <w:rPr>
          <w:color w:val="0070C0"/>
          <w:sz w:val="26"/>
          <w:szCs w:val="26"/>
          <w:lang w:val="en-US"/>
        </w:rPr>
        <w:t>thời gian đào tạo</w:t>
      </w:r>
      <w:r w:rsidR="00F37EFD" w:rsidRPr="004E7E3C">
        <w:rPr>
          <w:color w:val="0070C0"/>
          <w:sz w:val="26"/>
          <w:szCs w:val="26"/>
          <w:lang w:val="en-US"/>
        </w:rPr>
        <w:t>, bồi dưỡng</w:t>
      </w:r>
      <w:r w:rsidR="00CE50A0" w:rsidRPr="004E7E3C">
        <w:rPr>
          <w:color w:val="0070C0"/>
          <w:sz w:val="26"/>
          <w:szCs w:val="26"/>
          <w:lang w:val="en-US"/>
        </w:rPr>
        <w:t xml:space="preserve"> ở nước ngoài</w:t>
      </w:r>
      <w:r w:rsidR="00F37EFD" w:rsidRPr="004E7E3C">
        <w:rPr>
          <w:color w:val="0070C0"/>
          <w:sz w:val="26"/>
          <w:szCs w:val="26"/>
          <w:lang w:val="en-US"/>
        </w:rPr>
        <w:t xml:space="preserve"> </w:t>
      </w:r>
      <w:r w:rsidR="00F37EFD" w:rsidRPr="004E7E3C">
        <w:rPr>
          <w:b/>
          <w:color w:val="0070C0"/>
          <w:sz w:val="26"/>
          <w:szCs w:val="26"/>
          <w:lang w:val="en-US"/>
        </w:rPr>
        <w:t>không quá 12 tháng</w:t>
      </w:r>
      <w:r w:rsidR="00F37EFD" w:rsidRPr="004E7E3C">
        <w:rPr>
          <w:color w:val="0070C0"/>
          <w:sz w:val="26"/>
          <w:szCs w:val="26"/>
          <w:lang w:val="en-US"/>
        </w:rPr>
        <w:t xml:space="preserve"> đối với</w:t>
      </w:r>
      <w:r w:rsidR="001F0ACB" w:rsidRPr="004E7E3C">
        <w:rPr>
          <w:color w:val="0070C0"/>
          <w:sz w:val="26"/>
          <w:szCs w:val="26"/>
          <w:lang w:val="en-US"/>
        </w:rPr>
        <w:t xml:space="preserve"> đào tạo</w:t>
      </w:r>
      <w:r w:rsidR="00F37EFD" w:rsidRPr="004E7E3C">
        <w:rPr>
          <w:color w:val="0070C0"/>
          <w:sz w:val="26"/>
          <w:szCs w:val="26"/>
          <w:lang w:val="en-US"/>
        </w:rPr>
        <w:t xml:space="preserve"> chuyên gia, cán bộ khoa học và công nghệ và </w:t>
      </w:r>
      <w:r w:rsidR="004B0E73" w:rsidRPr="004E7E3C">
        <w:rPr>
          <w:b/>
          <w:color w:val="0070C0"/>
          <w:sz w:val="26"/>
          <w:szCs w:val="26"/>
          <w:lang w:val="en-US"/>
        </w:rPr>
        <w:t>không quá 03 tháng</w:t>
      </w:r>
      <w:r w:rsidR="004B0E73" w:rsidRPr="004E7E3C">
        <w:rPr>
          <w:color w:val="0070C0"/>
          <w:sz w:val="26"/>
          <w:szCs w:val="26"/>
          <w:lang w:val="en-US"/>
        </w:rPr>
        <w:t xml:space="preserve"> </w:t>
      </w:r>
      <w:r w:rsidR="0066003C" w:rsidRPr="004E7E3C">
        <w:rPr>
          <w:color w:val="0070C0"/>
          <w:sz w:val="26"/>
          <w:szCs w:val="26"/>
          <w:lang w:val="en-US"/>
        </w:rPr>
        <w:t>đối với đào tạo cán bộ quản lý khoa học và công nghệ.</w:t>
      </w:r>
      <w:r w:rsidR="00143CC0" w:rsidRPr="004E7E3C">
        <w:rPr>
          <w:sz w:val="26"/>
          <w:szCs w:val="26"/>
          <w:lang w:val="en-US"/>
        </w:rPr>
        <w:t xml:space="preserve"> Về </w:t>
      </w:r>
      <w:r w:rsidR="005D6445" w:rsidRPr="004E7E3C">
        <w:rPr>
          <w:sz w:val="26"/>
          <w:szCs w:val="26"/>
          <w:lang w:val="en-US"/>
        </w:rPr>
        <w:t>đ</w:t>
      </w:r>
      <w:r w:rsidR="007A41B0" w:rsidRPr="004E7E3C">
        <w:rPr>
          <w:sz w:val="26"/>
          <w:szCs w:val="26"/>
          <w:lang w:val="en-US"/>
        </w:rPr>
        <w:t xml:space="preserve">ối tượng tham gia Đề án 2012 là </w:t>
      </w:r>
      <w:r w:rsidR="007A41B0" w:rsidRPr="004E7E3C">
        <w:rPr>
          <w:b/>
          <w:sz w:val="26"/>
          <w:szCs w:val="26"/>
          <w:lang w:val="en-US"/>
        </w:rPr>
        <w:t>cán bộ, công chức</w:t>
      </w:r>
      <w:r w:rsidR="00CE175F" w:rsidRPr="004E7E3C">
        <w:rPr>
          <w:b/>
          <w:sz w:val="26"/>
          <w:szCs w:val="26"/>
          <w:lang w:val="en-US"/>
        </w:rPr>
        <w:t xml:space="preserve">; </w:t>
      </w:r>
      <w:r w:rsidR="00A95B4C" w:rsidRPr="004E7E3C">
        <w:rPr>
          <w:b/>
          <w:sz w:val="26"/>
          <w:szCs w:val="26"/>
          <w:lang w:val="en-US"/>
        </w:rPr>
        <w:t>chuyên gia, cán bộ khoa học và công nghệ</w:t>
      </w:r>
      <w:r w:rsidR="00A95B4C" w:rsidRPr="004E7E3C">
        <w:rPr>
          <w:sz w:val="26"/>
          <w:szCs w:val="26"/>
          <w:lang w:val="en-US"/>
        </w:rPr>
        <w:t xml:space="preserve">, </w:t>
      </w:r>
      <w:r w:rsidR="00A95B4C" w:rsidRPr="004E7E3C">
        <w:rPr>
          <w:b/>
          <w:sz w:val="26"/>
          <w:szCs w:val="26"/>
          <w:lang w:val="en-US"/>
        </w:rPr>
        <w:t xml:space="preserve">cán bộ quản lý khoa học và công nghệ làm việc tại các </w:t>
      </w:r>
      <w:r w:rsidR="00F25921" w:rsidRPr="004E7E3C">
        <w:rPr>
          <w:b/>
          <w:sz w:val="26"/>
          <w:szCs w:val="26"/>
          <w:lang w:val="en-GB"/>
        </w:rPr>
        <w:t>trường, viện, phòng thí nghiệm,</w:t>
      </w:r>
      <w:r w:rsidR="00F25921" w:rsidRPr="004E7E3C">
        <w:rPr>
          <w:sz w:val="26"/>
          <w:szCs w:val="26"/>
          <w:lang w:val="en-GB"/>
        </w:rPr>
        <w:t xml:space="preserve"> </w:t>
      </w:r>
      <w:r w:rsidR="00A95B4C" w:rsidRPr="004E7E3C">
        <w:rPr>
          <w:b/>
          <w:sz w:val="26"/>
          <w:szCs w:val="26"/>
          <w:lang w:val="en-US"/>
        </w:rPr>
        <w:t>tổ chức khoa học và công nghệ công lập, ngoài công lập và doanh nghiệp</w:t>
      </w:r>
      <w:r w:rsidR="00AE096C" w:rsidRPr="004E7E3C">
        <w:rPr>
          <w:sz w:val="26"/>
          <w:szCs w:val="26"/>
          <w:lang w:val="en-US"/>
        </w:rPr>
        <w:t xml:space="preserve"> tại Thành phố</w:t>
      </w:r>
      <w:r w:rsidR="00A95B4C" w:rsidRPr="004E7E3C">
        <w:rPr>
          <w:sz w:val="26"/>
          <w:szCs w:val="26"/>
          <w:lang w:val="en-US"/>
        </w:rPr>
        <w:t>.</w:t>
      </w:r>
      <w:r w:rsidR="009E5207" w:rsidRPr="004E7E3C">
        <w:rPr>
          <w:sz w:val="26"/>
          <w:szCs w:val="26"/>
          <w:lang w:val="en-US"/>
        </w:rPr>
        <w:t xml:space="preserve"> </w:t>
      </w:r>
    </w:p>
    <w:p w:rsidR="00621E22" w:rsidRPr="004E7E3C" w:rsidRDefault="00E26A4D" w:rsidP="004E7E3C">
      <w:pPr>
        <w:pStyle w:val="Bodytext1"/>
        <w:shd w:val="clear" w:color="auto" w:fill="auto"/>
        <w:spacing w:before="120" w:line="240" w:lineRule="auto"/>
        <w:ind w:left="20" w:right="40" w:firstLine="567"/>
        <w:jc w:val="both"/>
        <w:rPr>
          <w:b/>
          <w:sz w:val="26"/>
          <w:szCs w:val="26"/>
          <w:lang w:val="en-US"/>
        </w:rPr>
      </w:pPr>
      <w:r w:rsidRPr="004E7E3C">
        <w:rPr>
          <w:sz w:val="26"/>
          <w:szCs w:val="26"/>
          <w:lang w:val="en-US"/>
        </w:rPr>
        <w:t xml:space="preserve">Ngày </w:t>
      </w:r>
      <w:r w:rsidR="00976263" w:rsidRPr="004E7E3C">
        <w:rPr>
          <w:sz w:val="26"/>
          <w:szCs w:val="26"/>
          <w:lang w:val="en-US"/>
        </w:rPr>
        <w:t xml:space="preserve">30 tháng 3 năm 2018, Bộ Tài chính ban hành </w:t>
      </w:r>
      <w:r w:rsidR="00FD2D53" w:rsidRPr="004E7E3C">
        <w:rPr>
          <w:sz w:val="26"/>
          <w:szCs w:val="26"/>
          <w:lang w:val="en-US"/>
        </w:rPr>
        <w:t xml:space="preserve">Thông tư số </w:t>
      </w:r>
      <w:r w:rsidR="00FD2D53" w:rsidRPr="004E7E3C">
        <w:rPr>
          <w:sz w:val="26"/>
          <w:szCs w:val="26"/>
        </w:rPr>
        <w:t>36/2018/TT-BTC</w:t>
      </w:r>
      <w:r w:rsidR="00FD2D53" w:rsidRPr="004E7E3C">
        <w:rPr>
          <w:sz w:val="26"/>
          <w:szCs w:val="26"/>
          <w:lang w:val="en-US"/>
        </w:rPr>
        <w:t xml:space="preserve"> </w:t>
      </w:r>
      <w:r w:rsidR="002550C5" w:rsidRPr="004E7E3C">
        <w:rPr>
          <w:sz w:val="26"/>
          <w:szCs w:val="26"/>
          <w:lang w:val="en-US"/>
        </w:rPr>
        <w:t xml:space="preserve">(Thông tư 36) </w:t>
      </w:r>
      <w:r w:rsidR="00FD2D53" w:rsidRPr="004E7E3C">
        <w:rPr>
          <w:sz w:val="26"/>
          <w:szCs w:val="26"/>
          <w:lang w:val="en-US"/>
        </w:rPr>
        <w:t>hướng dẫn việc lập dự toán, quản lý, sử dụng và quyết toán kinh phí dành cho công tác đào tạo, bồi dưỡng cán bộ, công chức, viên chức</w:t>
      </w:r>
      <w:r w:rsidRPr="004E7E3C">
        <w:rPr>
          <w:sz w:val="26"/>
          <w:szCs w:val="26"/>
          <w:lang w:val="en-US"/>
        </w:rPr>
        <w:t>.</w:t>
      </w:r>
      <w:r w:rsidR="006738D2" w:rsidRPr="004E7E3C">
        <w:rPr>
          <w:sz w:val="26"/>
          <w:szCs w:val="26"/>
          <w:lang w:val="en-US"/>
        </w:rPr>
        <w:t xml:space="preserve"> </w:t>
      </w:r>
      <w:r w:rsidRPr="004E7E3C">
        <w:rPr>
          <w:sz w:val="26"/>
          <w:szCs w:val="26"/>
          <w:lang w:val="en-US"/>
        </w:rPr>
        <w:t>Sau đó,</w:t>
      </w:r>
      <w:r w:rsidR="006738D2" w:rsidRPr="004E7E3C">
        <w:rPr>
          <w:sz w:val="26"/>
          <w:szCs w:val="26"/>
          <w:lang w:val="en-US"/>
        </w:rPr>
        <w:t xml:space="preserve"> ngày 07 tháng 12 năm 2018</w:t>
      </w:r>
      <w:r w:rsidR="006C03DD" w:rsidRPr="004E7E3C">
        <w:rPr>
          <w:sz w:val="26"/>
          <w:szCs w:val="26"/>
          <w:lang w:val="en-US"/>
        </w:rPr>
        <w:t>,</w:t>
      </w:r>
      <w:r w:rsidR="006738D2" w:rsidRPr="004E7E3C">
        <w:rPr>
          <w:sz w:val="26"/>
          <w:szCs w:val="26"/>
          <w:lang w:val="en-US"/>
        </w:rPr>
        <w:t xml:space="preserve"> Hội đồng nhân dân Thành phố ban hành Nghị quyết số 29/2018/NQ-HĐND quy định về mức chi đào tạo, bồi dưỡng cán bộ, công chức, viên chức trên địa bàn thành phố Hồ Chí Minh</w:t>
      </w:r>
      <w:r w:rsidR="002550C5" w:rsidRPr="004E7E3C">
        <w:rPr>
          <w:sz w:val="26"/>
          <w:szCs w:val="26"/>
          <w:lang w:val="en-US"/>
        </w:rPr>
        <w:t xml:space="preserve"> (Quy định Nghị quyết 29)</w:t>
      </w:r>
      <w:r w:rsidR="006738D2" w:rsidRPr="004E7E3C">
        <w:rPr>
          <w:sz w:val="26"/>
          <w:szCs w:val="26"/>
          <w:lang w:val="en-US"/>
        </w:rPr>
        <w:t>.</w:t>
      </w:r>
      <w:r w:rsidR="00FA16E3" w:rsidRPr="004E7E3C">
        <w:rPr>
          <w:sz w:val="26"/>
          <w:szCs w:val="26"/>
          <w:lang w:val="en-US"/>
        </w:rPr>
        <w:t xml:space="preserve"> T</w:t>
      </w:r>
      <w:r w:rsidR="00776D04" w:rsidRPr="004E7E3C">
        <w:rPr>
          <w:sz w:val="26"/>
          <w:szCs w:val="26"/>
          <w:lang w:val="en-US"/>
        </w:rPr>
        <w:t>rong</w:t>
      </w:r>
      <w:r w:rsidR="00FA16E3" w:rsidRPr="004E7E3C">
        <w:rPr>
          <w:sz w:val="26"/>
          <w:szCs w:val="26"/>
          <w:lang w:val="en-US"/>
        </w:rPr>
        <w:t xml:space="preserve"> đó,</w:t>
      </w:r>
      <w:r w:rsidR="00F6017F" w:rsidRPr="004E7E3C">
        <w:rPr>
          <w:sz w:val="26"/>
          <w:szCs w:val="26"/>
          <w:lang w:val="en-US"/>
        </w:rPr>
        <w:t xml:space="preserve"> tại Khoản 2 Điều 2 </w:t>
      </w:r>
      <w:r w:rsidR="005A30F6" w:rsidRPr="004E7E3C">
        <w:rPr>
          <w:sz w:val="26"/>
          <w:szCs w:val="26"/>
          <w:lang w:val="en-US"/>
        </w:rPr>
        <w:t xml:space="preserve">Thông tư </w:t>
      </w:r>
      <w:r w:rsidR="002550C5" w:rsidRPr="004E7E3C">
        <w:rPr>
          <w:sz w:val="26"/>
          <w:szCs w:val="26"/>
          <w:lang w:val="en-US"/>
        </w:rPr>
        <w:t>36</w:t>
      </w:r>
      <w:r w:rsidR="006738D2" w:rsidRPr="004E7E3C">
        <w:rPr>
          <w:sz w:val="26"/>
          <w:szCs w:val="26"/>
          <w:lang w:val="en-US"/>
        </w:rPr>
        <w:t xml:space="preserve"> và </w:t>
      </w:r>
      <w:r w:rsidR="005A30F6" w:rsidRPr="004E7E3C">
        <w:rPr>
          <w:sz w:val="26"/>
          <w:szCs w:val="26"/>
          <w:lang w:val="en-US"/>
        </w:rPr>
        <w:t xml:space="preserve"> </w:t>
      </w:r>
      <w:r w:rsidR="006738D2" w:rsidRPr="004E7E3C">
        <w:rPr>
          <w:sz w:val="26"/>
          <w:szCs w:val="26"/>
          <w:lang w:val="en-US"/>
        </w:rPr>
        <w:t xml:space="preserve">Điều 4 Chương II Quy định Nghị quyết 29 </w:t>
      </w:r>
      <w:r w:rsidR="00F6017F" w:rsidRPr="004E7E3C">
        <w:rPr>
          <w:sz w:val="26"/>
          <w:szCs w:val="26"/>
          <w:lang w:val="en-US"/>
        </w:rPr>
        <w:t>quy định</w:t>
      </w:r>
      <w:r w:rsidR="002550C5" w:rsidRPr="004E7E3C">
        <w:rPr>
          <w:sz w:val="26"/>
          <w:szCs w:val="26"/>
          <w:lang w:val="en-US"/>
        </w:rPr>
        <w:t xml:space="preserve"> cụ thể</w:t>
      </w:r>
      <w:r w:rsidR="00F6017F" w:rsidRPr="004E7E3C">
        <w:rPr>
          <w:sz w:val="26"/>
          <w:szCs w:val="26"/>
          <w:lang w:val="en-US"/>
        </w:rPr>
        <w:t xml:space="preserve"> </w:t>
      </w:r>
      <w:r w:rsidR="006C03DD" w:rsidRPr="004E7E3C">
        <w:rPr>
          <w:sz w:val="26"/>
          <w:szCs w:val="26"/>
          <w:lang w:val="en-US"/>
        </w:rPr>
        <w:t>“</w:t>
      </w:r>
      <w:r w:rsidR="00A36F8E" w:rsidRPr="004E7E3C">
        <w:rPr>
          <w:i/>
          <w:sz w:val="26"/>
          <w:szCs w:val="26"/>
          <w:lang w:val="en-US"/>
        </w:rPr>
        <w:t>Kinh phí đào tạo, bồi dưỡng viên chức được đảm bảo từ nguồn tài chính của đơn vị sự nghiệp công lập…”</w:t>
      </w:r>
      <w:r w:rsidR="003E3DC5" w:rsidRPr="004E7E3C">
        <w:rPr>
          <w:sz w:val="26"/>
          <w:szCs w:val="26"/>
          <w:lang w:val="en-US"/>
        </w:rPr>
        <w:t xml:space="preserve">. </w:t>
      </w:r>
      <w:r w:rsidR="002550C5" w:rsidRPr="004E7E3C">
        <w:rPr>
          <w:sz w:val="26"/>
          <w:szCs w:val="26"/>
          <w:lang w:val="en-US"/>
        </w:rPr>
        <w:t xml:space="preserve">Thông tư 36 và Quy định của Nghị quyết 29 không đề cập đến đối tượng là </w:t>
      </w:r>
      <w:r w:rsidR="002550C5" w:rsidRPr="004E7E3C">
        <w:rPr>
          <w:b/>
          <w:sz w:val="26"/>
          <w:szCs w:val="26"/>
          <w:lang w:val="en-US"/>
        </w:rPr>
        <w:t>chuyên gia, cán bộ khoa học và công nghệ</w:t>
      </w:r>
      <w:r w:rsidR="002550C5" w:rsidRPr="004E7E3C">
        <w:rPr>
          <w:sz w:val="26"/>
          <w:szCs w:val="26"/>
          <w:lang w:val="en-US"/>
        </w:rPr>
        <w:t xml:space="preserve">, </w:t>
      </w:r>
      <w:r w:rsidR="002550C5" w:rsidRPr="004E7E3C">
        <w:rPr>
          <w:b/>
          <w:sz w:val="26"/>
          <w:szCs w:val="26"/>
          <w:lang w:val="en-US"/>
        </w:rPr>
        <w:t xml:space="preserve">cán bộ quản lý khoa học và công nghệ làm việc tại các </w:t>
      </w:r>
      <w:r w:rsidR="00F25921" w:rsidRPr="004E7E3C">
        <w:rPr>
          <w:b/>
          <w:sz w:val="26"/>
          <w:szCs w:val="26"/>
          <w:lang w:val="en-US"/>
        </w:rPr>
        <w:t xml:space="preserve">trường, viện, phòng thí nghiệm, </w:t>
      </w:r>
      <w:r w:rsidR="002550C5" w:rsidRPr="004E7E3C">
        <w:rPr>
          <w:b/>
          <w:sz w:val="26"/>
          <w:szCs w:val="26"/>
          <w:lang w:val="en-US"/>
        </w:rPr>
        <w:t xml:space="preserve">tổ chức </w:t>
      </w:r>
      <w:r w:rsidR="002550C5" w:rsidRPr="004E7E3C">
        <w:rPr>
          <w:b/>
          <w:sz w:val="26"/>
          <w:szCs w:val="26"/>
          <w:lang w:val="en-US"/>
        </w:rPr>
        <w:lastRenderedPageBreak/>
        <w:t xml:space="preserve">khoa học và công nghệ công lập, ngoài công lập và doanh nghiệp. </w:t>
      </w:r>
    </w:p>
    <w:p w:rsidR="00FA2207" w:rsidRPr="004E7E3C" w:rsidRDefault="005A30F6" w:rsidP="004E7E3C">
      <w:pPr>
        <w:pStyle w:val="Bodytext1"/>
        <w:shd w:val="clear" w:color="auto" w:fill="auto"/>
        <w:spacing w:before="120" w:line="240" w:lineRule="auto"/>
        <w:ind w:left="20" w:right="40" w:firstLine="567"/>
        <w:jc w:val="both"/>
        <w:rPr>
          <w:b/>
          <w:sz w:val="26"/>
          <w:szCs w:val="26"/>
          <w:lang w:val="en-US"/>
        </w:rPr>
      </w:pPr>
      <w:r w:rsidRPr="004E7E3C">
        <w:rPr>
          <w:b/>
          <w:sz w:val="26"/>
          <w:szCs w:val="26"/>
          <w:lang w:val="en-US"/>
        </w:rPr>
        <w:t>Vì vậy</w:t>
      </w:r>
      <w:r w:rsidR="003E3DC5" w:rsidRPr="004E7E3C">
        <w:rPr>
          <w:b/>
          <w:sz w:val="26"/>
          <w:szCs w:val="26"/>
          <w:lang w:val="en-US"/>
        </w:rPr>
        <w:t>,</w:t>
      </w:r>
      <w:r w:rsidR="004D200D" w:rsidRPr="004E7E3C">
        <w:rPr>
          <w:b/>
          <w:sz w:val="26"/>
          <w:szCs w:val="26"/>
        </w:rPr>
        <w:t xml:space="preserve"> </w:t>
      </w:r>
      <w:r w:rsidR="000C5AFF" w:rsidRPr="004E7E3C">
        <w:rPr>
          <w:b/>
          <w:sz w:val="26"/>
          <w:szCs w:val="26"/>
          <w:lang w:val="en-US"/>
        </w:rPr>
        <w:t xml:space="preserve">ngoài đối tượng là cán bộ, công chức thì </w:t>
      </w:r>
      <w:r w:rsidR="004D200D" w:rsidRPr="004E7E3C">
        <w:rPr>
          <w:b/>
          <w:sz w:val="26"/>
          <w:szCs w:val="26"/>
          <w:lang w:val="en-US"/>
        </w:rPr>
        <w:t xml:space="preserve">Đề án 2012 </w:t>
      </w:r>
      <w:r w:rsidR="00925E7B" w:rsidRPr="004E7E3C">
        <w:rPr>
          <w:b/>
          <w:sz w:val="26"/>
          <w:szCs w:val="26"/>
          <w:lang w:val="en-US"/>
        </w:rPr>
        <w:t>không thể tiếp tục áp dụng</w:t>
      </w:r>
      <w:r w:rsidR="003E3DC5" w:rsidRPr="004E7E3C">
        <w:rPr>
          <w:b/>
          <w:sz w:val="26"/>
          <w:szCs w:val="26"/>
          <w:lang w:val="en-US"/>
        </w:rPr>
        <w:t xml:space="preserve"> </w:t>
      </w:r>
      <w:r w:rsidRPr="004E7E3C">
        <w:rPr>
          <w:b/>
          <w:sz w:val="26"/>
          <w:szCs w:val="26"/>
          <w:lang w:val="en-US"/>
        </w:rPr>
        <w:t xml:space="preserve">để </w:t>
      </w:r>
      <w:r w:rsidR="00670B22" w:rsidRPr="004E7E3C">
        <w:rPr>
          <w:b/>
          <w:sz w:val="26"/>
          <w:szCs w:val="26"/>
          <w:lang w:val="en-US"/>
        </w:rPr>
        <w:t xml:space="preserve">hỗ trợ cho các đối tượng </w:t>
      </w:r>
      <w:r w:rsidR="002550C5" w:rsidRPr="004E7E3C">
        <w:rPr>
          <w:b/>
          <w:sz w:val="26"/>
          <w:szCs w:val="26"/>
          <w:lang w:val="en-US"/>
        </w:rPr>
        <w:t>khác</w:t>
      </w:r>
      <w:r w:rsidR="004D200D" w:rsidRPr="004E7E3C">
        <w:rPr>
          <w:b/>
          <w:sz w:val="26"/>
          <w:szCs w:val="26"/>
          <w:lang w:val="en-US"/>
        </w:rPr>
        <w:t xml:space="preserve"> từ nguồn kinh phí sự nghiệp khoa học và công nghệ của Thành phố</w:t>
      </w:r>
      <w:r w:rsidR="00670B22" w:rsidRPr="004E7E3C">
        <w:rPr>
          <w:b/>
          <w:sz w:val="26"/>
          <w:szCs w:val="26"/>
          <w:lang w:val="en-US"/>
        </w:rPr>
        <w:t>.</w:t>
      </w:r>
      <w:r w:rsidR="003E3DC5" w:rsidRPr="004E7E3C">
        <w:rPr>
          <w:b/>
          <w:sz w:val="26"/>
          <w:szCs w:val="26"/>
          <w:lang w:val="en-US"/>
        </w:rPr>
        <w:t xml:space="preserve"> </w:t>
      </w:r>
    </w:p>
    <w:p w:rsidR="00F4116F" w:rsidRPr="004E7E3C" w:rsidRDefault="00757F4E" w:rsidP="004E7E3C">
      <w:pPr>
        <w:pStyle w:val="Bodytext1"/>
        <w:shd w:val="clear" w:color="auto" w:fill="auto"/>
        <w:spacing w:before="120" w:line="240" w:lineRule="auto"/>
        <w:ind w:left="20" w:right="40" w:firstLine="567"/>
        <w:jc w:val="both"/>
        <w:rPr>
          <w:sz w:val="26"/>
          <w:szCs w:val="26"/>
          <w:lang w:val="en-US"/>
        </w:rPr>
      </w:pPr>
      <w:r w:rsidRPr="004E7E3C">
        <w:rPr>
          <w:sz w:val="26"/>
          <w:szCs w:val="26"/>
          <w:lang w:val="en-US"/>
        </w:rPr>
        <w:t>Tuy nhiên trong thực tế</w:t>
      </w:r>
      <w:r w:rsidR="002550C5" w:rsidRPr="004E7E3C">
        <w:rPr>
          <w:sz w:val="26"/>
          <w:szCs w:val="26"/>
          <w:lang w:val="en-US"/>
        </w:rPr>
        <w:t xml:space="preserve">, </w:t>
      </w:r>
      <w:r w:rsidR="008368E4" w:rsidRPr="004E7E3C">
        <w:rPr>
          <w:sz w:val="26"/>
          <w:szCs w:val="26"/>
          <w:lang w:val="en-US"/>
        </w:rPr>
        <w:t xml:space="preserve">các </w:t>
      </w:r>
      <w:r w:rsidR="00F25921" w:rsidRPr="004E7E3C">
        <w:rPr>
          <w:sz w:val="26"/>
          <w:szCs w:val="26"/>
          <w:lang w:val="en-GB"/>
        </w:rPr>
        <w:t xml:space="preserve">trường, viện, phòng thí nghiệm, </w:t>
      </w:r>
      <w:r w:rsidR="008368E4" w:rsidRPr="004E7E3C">
        <w:rPr>
          <w:sz w:val="26"/>
          <w:szCs w:val="26"/>
          <w:lang w:val="en-US"/>
        </w:rPr>
        <w:t xml:space="preserve">tổ chức khoa học và công nghệ, doanh nghiệp </w:t>
      </w:r>
      <w:r w:rsidR="002550C5" w:rsidRPr="004E7E3C">
        <w:rPr>
          <w:sz w:val="26"/>
          <w:szCs w:val="26"/>
          <w:lang w:val="en-US"/>
        </w:rPr>
        <w:t xml:space="preserve">với nguồn lực hiện có, </w:t>
      </w:r>
      <w:r w:rsidR="008368E4" w:rsidRPr="004E7E3C">
        <w:rPr>
          <w:sz w:val="26"/>
          <w:szCs w:val="26"/>
          <w:lang w:val="en-US"/>
        </w:rPr>
        <w:t>rất hạn chế trong việc cử chuyên gia, cán bộ khoa học và công nghệ và cán bộ quản lý khoa học và công nghệ tham gia các khóa đào tạo</w:t>
      </w:r>
      <w:r w:rsidR="00FA2207" w:rsidRPr="004E7E3C">
        <w:rPr>
          <w:sz w:val="26"/>
          <w:szCs w:val="26"/>
          <w:lang w:val="en-US"/>
        </w:rPr>
        <w:t>,</w:t>
      </w:r>
      <w:r w:rsidR="008368E4" w:rsidRPr="004E7E3C">
        <w:rPr>
          <w:sz w:val="26"/>
          <w:szCs w:val="26"/>
          <w:lang w:val="en-US"/>
        </w:rPr>
        <w:t xml:space="preserve"> tập huấn ở nước ngoài bằng nguồn kinh phí của đơn vị. </w:t>
      </w:r>
    </w:p>
    <w:p w:rsidR="00F4116F" w:rsidRPr="004E7E3C" w:rsidRDefault="006E7A5C" w:rsidP="004E7E3C">
      <w:pPr>
        <w:pStyle w:val="Bodytext1"/>
        <w:shd w:val="clear" w:color="auto" w:fill="auto"/>
        <w:spacing w:before="120" w:line="240" w:lineRule="auto"/>
        <w:ind w:left="20" w:right="40" w:firstLine="567"/>
        <w:jc w:val="both"/>
        <w:rPr>
          <w:rStyle w:val="Bodytext4"/>
          <w:b/>
          <w:color w:val="000000"/>
          <w:sz w:val="26"/>
          <w:szCs w:val="26"/>
          <w:lang w:val="sv-SE"/>
        </w:rPr>
      </w:pPr>
      <w:r w:rsidRPr="004E7E3C">
        <w:rPr>
          <w:rStyle w:val="Bodytext4"/>
          <w:color w:val="000000"/>
          <w:sz w:val="26"/>
          <w:szCs w:val="26"/>
          <w:lang w:val="sv-SE"/>
        </w:rPr>
        <w:t>Để</w:t>
      </w:r>
      <w:r w:rsidR="003610DE" w:rsidRPr="004E7E3C">
        <w:rPr>
          <w:rStyle w:val="Bodytext4"/>
          <w:color w:val="000000"/>
          <w:sz w:val="26"/>
          <w:szCs w:val="26"/>
          <w:lang w:val="sv-SE"/>
        </w:rPr>
        <w:t xml:space="preserve"> có thể tiếp tục </w:t>
      </w:r>
      <w:r w:rsidR="002550C5" w:rsidRPr="004E7E3C">
        <w:rPr>
          <w:rStyle w:val="Bodytext4"/>
          <w:color w:val="000000"/>
          <w:sz w:val="26"/>
          <w:szCs w:val="26"/>
          <w:lang w:val="sv-SE"/>
        </w:rPr>
        <w:t>triển khai</w:t>
      </w:r>
      <w:r w:rsidR="003610DE" w:rsidRPr="004E7E3C">
        <w:rPr>
          <w:rStyle w:val="Bodytext4"/>
          <w:color w:val="000000"/>
          <w:sz w:val="26"/>
          <w:szCs w:val="26"/>
          <w:lang w:val="sv-SE"/>
        </w:rPr>
        <w:t xml:space="preserve"> Đề án 2012</w:t>
      </w:r>
      <w:r w:rsidR="0025715B" w:rsidRPr="004E7E3C">
        <w:rPr>
          <w:rStyle w:val="Bodytext4"/>
          <w:color w:val="000000"/>
          <w:sz w:val="26"/>
          <w:szCs w:val="26"/>
          <w:lang w:val="sv-SE"/>
        </w:rPr>
        <w:t xml:space="preserve"> cho </w:t>
      </w:r>
      <w:r w:rsidR="00925855" w:rsidRPr="004E7E3C">
        <w:rPr>
          <w:sz w:val="26"/>
          <w:szCs w:val="26"/>
          <w:lang w:val="en-US"/>
        </w:rPr>
        <w:t xml:space="preserve">đối tượng là </w:t>
      </w:r>
      <w:r w:rsidR="00925855" w:rsidRPr="004E7E3C">
        <w:rPr>
          <w:b/>
          <w:sz w:val="26"/>
          <w:szCs w:val="26"/>
          <w:lang w:val="en-US"/>
        </w:rPr>
        <w:t>chuyên gia, cán bộ khoa học và công nghệ</w:t>
      </w:r>
      <w:r w:rsidR="00925855" w:rsidRPr="004E7E3C">
        <w:rPr>
          <w:sz w:val="26"/>
          <w:szCs w:val="26"/>
          <w:lang w:val="en-US"/>
        </w:rPr>
        <w:t xml:space="preserve">, </w:t>
      </w:r>
      <w:r w:rsidR="00925855" w:rsidRPr="004E7E3C">
        <w:rPr>
          <w:b/>
          <w:sz w:val="26"/>
          <w:szCs w:val="26"/>
          <w:lang w:val="en-US"/>
        </w:rPr>
        <w:t>cán bộ quản lý khoa học và công nghệ làm việc tại các trường, viện, phòng thí nghiệm, tổ chức khoa học và công nghệ công lập, ngoài công lập và doanh nghiệp</w:t>
      </w:r>
      <w:r w:rsidR="003610DE" w:rsidRPr="004E7E3C">
        <w:rPr>
          <w:rStyle w:val="Bodytext4"/>
          <w:color w:val="000000"/>
          <w:sz w:val="26"/>
          <w:szCs w:val="26"/>
          <w:lang w:val="sv-SE"/>
        </w:rPr>
        <w:t xml:space="preserve">, thì </w:t>
      </w:r>
      <w:r w:rsidR="007337B0" w:rsidRPr="004E7E3C">
        <w:rPr>
          <w:rStyle w:val="Bodytext4"/>
          <w:color w:val="000000"/>
          <w:sz w:val="26"/>
          <w:szCs w:val="26"/>
          <w:lang w:val="sv-SE"/>
        </w:rPr>
        <w:t xml:space="preserve">cần phải lập </w:t>
      </w:r>
      <w:r w:rsidR="003610DE" w:rsidRPr="004E7E3C">
        <w:rPr>
          <w:rStyle w:val="Bodytext4"/>
          <w:color w:val="000000"/>
          <w:sz w:val="26"/>
          <w:szCs w:val="26"/>
          <w:lang w:val="sv-SE"/>
        </w:rPr>
        <w:t xml:space="preserve">đề nghị xây dựng Nghị quyết </w:t>
      </w:r>
      <w:r w:rsidR="007337B0" w:rsidRPr="004E7E3C">
        <w:rPr>
          <w:rStyle w:val="Bodytext4"/>
          <w:color w:val="000000"/>
          <w:sz w:val="26"/>
          <w:szCs w:val="26"/>
          <w:lang w:val="sv-SE"/>
        </w:rPr>
        <w:t xml:space="preserve">của Hội đồng nhân dân Thành phố </w:t>
      </w:r>
      <w:r w:rsidR="003610DE" w:rsidRPr="004E7E3C">
        <w:rPr>
          <w:rStyle w:val="Bodytext4"/>
          <w:color w:val="000000"/>
          <w:sz w:val="26"/>
          <w:szCs w:val="26"/>
          <w:lang w:val="sv-SE"/>
        </w:rPr>
        <w:t xml:space="preserve">hỗ trợ kinh phí cho đào tạo, bồi dưỡng </w:t>
      </w:r>
      <w:r w:rsidR="00C20736" w:rsidRPr="004E7E3C">
        <w:rPr>
          <w:rStyle w:val="Bodytext4"/>
          <w:color w:val="000000"/>
          <w:sz w:val="26"/>
          <w:szCs w:val="26"/>
          <w:lang w:val="sv-SE"/>
        </w:rPr>
        <w:t xml:space="preserve">của Đề án 2012 </w:t>
      </w:r>
      <w:r w:rsidR="00770F8F" w:rsidRPr="004E7E3C">
        <w:rPr>
          <w:rStyle w:val="Bodytext4"/>
          <w:color w:val="000000"/>
          <w:sz w:val="26"/>
          <w:szCs w:val="26"/>
          <w:lang w:val="sv-SE"/>
        </w:rPr>
        <w:t xml:space="preserve">theo </w:t>
      </w:r>
      <w:r w:rsidR="0007005F" w:rsidRPr="004E7E3C">
        <w:rPr>
          <w:rStyle w:val="Bodytext4"/>
          <w:b/>
          <w:color w:val="000000"/>
          <w:sz w:val="26"/>
          <w:szCs w:val="26"/>
          <w:lang w:val="sv-SE"/>
        </w:rPr>
        <w:t>chế độ chi ngân sách đối với một số nhiệm vụ chi có tính chất đặc thù ở địa phương</w:t>
      </w:r>
      <w:r w:rsidR="003610DE" w:rsidRPr="004E7E3C">
        <w:rPr>
          <w:rStyle w:val="Bodytext4"/>
          <w:b/>
          <w:color w:val="000000"/>
          <w:sz w:val="26"/>
          <w:szCs w:val="26"/>
          <w:lang w:val="sv-SE"/>
        </w:rPr>
        <w:t xml:space="preserve">. </w:t>
      </w:r>
    </w:p>
    <w:p w:rsidR="00F4116F" w:rsidRPr="004E7E3C" w:rsidRDefault="0007005F" w:rsidP="004E7E3C">
      <w:pPr>
        <w:pStyle w:val="Bodytext1"/>
        <w:shd w:val="clear" w:color="auto" w:fill="auto"/>
        <w:spacing w:before="120" w:line="240" w:lineRule="auto"/>
        <w:ind w:left="20" w:right="40" w:firstLine="567"/>
        <w:jc w:val="both"/>
        <w:rPr>
          <w:rStyle w:val="Bodytext4"/>
          <w:color w:val="000000"/>
          <w:sz w:val="26"/>
          <w:szCs w:val="26"/>
          <w:lang w:val="sv-SE"/>
        </w:rPr>
      </w:pPr>
      <w:r w:rsidRPr="004E7E3C">
        <w:rPr>
          <w:rStyle w:val="Bodytext4"/>
          <w:color w:val="000000"/>
          <w:sz w:val="26"/>
          <w:szCs w:val="26"/>
          <w:lang w:val="sv-SE"/>
        </w:rPr>
        <w:t xml:space="preserve">Theo Điểm h Khoản 9 Điều 30 Luật Ngân sách nhà nước năm 2015 </w:t>
      </w:r>
      <w:r w:rsidR="001A369A" w:rsidRPr="004E7E3C">
        <w:rPr>
          <w:rStyle w:val="Bodytext4"/>
          <w:color w:val="000000"/>
          <w:sz w:val="26"/>
          <w:szCs w:val="26"/>
          <w:lang w:val="sv-SE"/>
        </w:rPr>
        <w:t xml:space="preserve">(Luật Ngân sách) </w:t>
      </w:r>
      <w:r w:rsidRPr="004E7E3C">
        <w:rPr>
          <w:rStyle w:val="Bodytext4"/>
          <w:color w:val="000000"/>
          <w:sz w:val="26"/>
          <w:szCs w:val="26"/>
          <w:lang w:val="sv-SE"/>
        </w:rPr>
        <w:t>quy định nhiệm vụ, quyền hạn của Hội đồng nhân dân cấp tỉnh như sau:</w:t>
      </w:r>
      <w:r w:rsidR="00C33D30" w:rsidRPr="004E7E3C">
        <w:rPr>
          <w:rStyle w:val="Bodytext4"/>
          <w:color w:val="000000"/>
          <w:sz w:val="26"/>
          <w:szCs w:val="26"/>
          <w:lang w:val="sv-SE"/>
        </w:rPr>
        <w:t xml:space="preserve"> </w:t>
      </w:r>
    </w:p>
    <w:p w:rsidR="00F4116F" w:rsidRPr="004E7E3C" w:rsidRDefault="00C33D30" w:rsidP="004E7E3C">
      <w:pPr>
        <w:pStyle w:val="Bodytext1"/>
        <w:shd w:val="clear" w:color="auto" w:fill="auto"/>
        <w:spacing w:before="120" w:line="240" w:lineRule="auto"/>
        <w:ind w:left="20" w:right="40" w:firstLine="567"/>
        <w:jc w:val="both"/>
        <w:rPr>
          <w:rStyle w:val="Bodytext4"/>
          <w:i/>
          <w:color w:val="000000"/>
          <w:sz w:val="26"/>
          <w:szCs w:val="26"/>
          <w:lang w:val="sv-SE"/>
        </w:rPr>
      </w:pPr>
      <w:r w:rsidRPr="004E7E3C">
        <w:rPr>
          <w:sz w:val="26"/>
          <w:szCs w:val="26"/>
        </w:rPr>
        <w:t>“</w:t>
      </w:r>
      <w:r w:rsidR="0007005F" w:rsidRPr="004E7E3C">
        <w:rPr>
          <w:rStyle w:val="Bodytext4"/>
          <w:i/>
          <w:color w:val="000000"/>
          <w:sz w:val="26"/>
          <w:szCs w:val="26"/>
          <w:lang w:val="sv-SE"/>
        </w:rPr>
        <w:t>h) Quyết định các chế độ chi ngân sách đối với một số nhiệm vụ chi có tính chất đặc thù ở địa phương ngoài các chế độ, tiêu chuẩn, định mức chi ngân sách do Chính phủ, Bộ trưởng Bộ Tài chính ban hành để thực hiện nhiệm vụ phát triển kinh tế - xã hội, bảo đảm trật tự, an toàn xã hội trên địa bàn, phù hợp với khả năng cân đối của ngân sách địa phương.”</w:t>
      </w:r>
    </w:p>
    <w:p w:rsidR="00C713AC" w:rsidRPr="004E7E3C" w:rsidRDefault="0007005F" w:rsidP="004E7E3C">
      <w:pPr>
        <w:pStyle w:val="Bodytext1"/>
        <w:shd w:val="clear" w:color="auto" w:fill="auto"/>
        <w:spacing w:before="120" w:line="240" w:lineRule="auto"/>
        <w:ind w:left="20" w:right="40" w:firstLine="567"/>
        <w:jc w:val="both"/>
        <w:rPr>
          <w:rStyle w:val="Bodytext4"/>
          <w:color w:val="000000"/>
          <w:sz w:val="26"/>
          <w:szCs w:val="26"/>
          <w:lang w:val="sv-SE"/>
        </w:rPr>
      </w:pPr>
      <w:r w:rsidRPr="004E7E3C">
        <w:rPr>
          <w:rStyle w:val="Bodytext4"/>
          <w:color w:val="000000"/>
          <w:sz w:val="26"/>
          <w:szCs w:val="26"/>
          <w:lang w:val="sv-SE"/>
        </w:rPr>
        <w:t>Theo Khoản 3 Điều 21 Nghị định số 163/2016/NĐ-CP ngày 21 tháng 12 năm 2016</w:t>
      </w:r>
      <w:r w:rsidR="001A369A" w:rsidRPr="004E7E3C">
        <w:rPr>
          <w:rStyle w:val="Bodytext4"/>
          <w:color w:val="000000"/>
          <w:sz w:val="26"/>
          <w:szCs w:val="26"/>
          <w:lang w:val="sv-SE"/>
        </w:rPr>
        <w:t xml:space="preserve"> (Nghị định 163)</w:t>
      </w:r>
      <w:r w:rsidRPr="004E7E3C">
        <w:rPr>
          <w:rStyle w:val="Bodytext4"/>
          <w:color w:val="000000"/>
          <w:sz w:val="26"/>
          <w:szCs w:val="26"/>
          <w:lang w:val="sv-SE"/>
        </w:rPr>
        <w:t xml:space="preserve"> của Chính phủ quy định chi tiết thi hành một số điều của Luật Ngân sách nhà nước quy định thẩm quyền của Hội đồng nhân dân cấp tỉnh quyết định mức phân bổ và chế độ, tiêu chuẩn, định mức chi tiêu ngân sách như sau:</w:t>
      </w:r>
    </w:p>
    <w:p w:rsidR="00C713AC" w:rsidRPr="004E7E3C" w:rsidRDefault="0007005F" w:rsidP="004E7E3C">
      <w:pPr>
        <w:pStyle w:val="Bodytext1"/>
        <w:shd w:val="clear" w:color="auto" w:fill="auto"/>
        <w:spacing w:before="120" w:line="240" w:lineRule="auto"/>
        <w:ind w:left="20" w:right="40" w:firstLine="567"/>
        <w:jc w:val="both"/>
        <w:rPr>
          <w:rStyle w:val="Bodytext4"/>
          <w:i/>
          <w:color w:val="000000"/>
          <w:sz w:val="26"/>
          <w:szCs w:val="26"/>
          <w:lang w:val="sv-SE"/>
        </w:rPr>
      </w:pPr>
      <w:r w:rsidRPr="004E7E3C">
        <w:rPr>
          <w:rStyle w:val="Bodytext4"/>
          <w:i/>
          <w:color w:val="000000"/>
          <w:sz w:val="26"/>
          <w:szCs w:val="26"/>
          <w:lang w:val="sv-SE"/>
        </w:rPr>
        <w:t>“3. Quyết định các chế độ chi ngân sách đối với một số nhiệm vụ chi có tính chất đặc thù ở địa phương ngoài các chế độ, tiêu chuẩn, định mức chi tiêu do Chính phủ, Thủ tướng Chính phủ, Bộ trưởng Bộ Tài chính ban hành để thực hiện nhiệm vụ phát triển kinh tế - xã hội, bảo đảm trật tự, an toàn xã hội trên địa bàn, phù hợp với khả năng cân đối của ngân sách địa phương, ngân sách trung ương không hỗ trợ. Riêng những chế độ chi có tính chất tiền lương, tiền công, phụ cấp, trước khi quyết định phải có ý kiến của Bộ Tài chính, Bộ Nội vụ, Bộ Lao động - Thương binh và Xã hội và các bộ quản lý ngành, lĩnh vực trực tiếp.</w:t>
      </w:r>
    </w:p>
    <w:p w:rsidR="00C713AC" w:rsidRPr="004E7E3C" w:rsidRDefault="0007005F" w:rsidP="004E7E3C">
      <w:pPr>
        <w:pStyle w:val="Bodytext1"/>
        <w:shd w:val="clear" w:color="auto" w:fill="auto"/>
        <w:spacing w:before="120" w:line="240" w:lineRule="auto"/>
        <w:ind w:left="20" w:right="40" w:firstLine="567"/>
        <w:jc w:val="both"/>
        <w:rPr>
          <w:rStyle w:val="Bodytext4"/>
          <w:i/>
          <w:color w:val="000000"/>
          <w:sz w:val="26"/>
          <w:szCs w:val="26"/>
          <w:lang w:val="sv-SE"/>
        </w:rPr>
      </w:pPr>
      <w:r w:rsidRPr="004E7E3C">
        <w:rPr>
          <w:rStyle w:val="Bodytext4"/>
          <w:i/>
          <w:color w:val="000000"/>
          <w:sz w:val="26"/>
          <w:szCs w:val="26"/>
          <w:lang w:val="sv-SE"/>
        </w:rPr>
        <w:t>Chậm nhất 10 ngày làm việc, kể từ ngày Hội đồng nhân dân cấp tỉnh quyết định ban hành, Ủy ban nhân dân cấp tỉnh gửi Bộ Tài chính và các bộ, ngành liên quan chế độ chi ngân sách đặc thù ở địa phương để tổng hợp và giám sát việc thực hiện.”</w:t>
      </w:r>
    </w:p>
    <w:p w:rsidR="00C713AC" w:rsidRPr="004E7E3C" w:rsidRDefault="006442E4" w:rsidP="004E7E3C">
      <w:pPr>
        <w:pStyle w:val="Bodytext1"/>
        <w:shd w:val="clear" w:color="auto" w:fill="auto"/>
        <w:spacing w:before="120" w:line="240" w:lineRule="auto"/>
        <w:ind w:left="20" w:right="40" w:firstLine="567"/>
        <w:jc w:val="both"/>
        <w:rPr>
          <w:sz w:val="26"/>
          <w:szCs w:val="26"/>
          <w:lang w:val="en-GB"/>
        </w:rPr>
      </w:pPr>
      <w:r w:rsidRPr="004E7E3C">
        <w:rPr>
          <w:sz w:val="26"/>
          <w:szCs w:val="26"/>
          <w:lang w:val="en-GB"/>
        </w:rPr>
        <w:t>Căn cứ Điểm h Khoản 9 Điều 30 Luật Ngân sách và Khoản 3 Điều 21 Nghị định 163</w:t>
      </w:r>
      <w:r w:rsidR="001A369A" w:rsidRPr="004E7E3C">
        <w:rPr>
          <w:sz w:val="26"/>
          <w:szCs w:val="26"/>
          <w:lang w:val="en-GB"/>
        </w:rPr>
        <w:t xml:space="preserve">, </w:t>
      </w:r>
      <w:r w:rsidRPr="004E7E3C">
        <w:rPr>
          <w:sz w:val="26"/>
          <w:szCs w:val="26"/>
          <w:lang w:val="en-GB"/>
        </w:rPr>
        <w:t>thẩm quyền ban hành Nghị quyết hỗ trợ kinh phí cho đào tạo, bồi dưỡng theo Đề án 2012 là của Hội đồng nhân dân Thành phố.</w:t>
      </w:r>
    </w:p>
    <w:p w:rsidR="00C52F4E" w:rsidRPr="004E7E3C" w:rsidRDefault="00707941" w:rsidP="004E7E3C">
      <w:pPr>
        <w:pStyle w:val="Bodytext1"/>
        <w:shd w:val="clear" w:color="auto" w:fill="auto"/>
        <w:spacing w:before="120" w:line="240" w:lineRule="auto"/>
        <w:ind w:left="20" w:right="40" w:firstLine="567"/>
        <w:jc w:val="both"/>
        <w:rPr>
          <w:b/>
          <w:sz w:val="26"/>
          <w:szCs w:val="26"/>
          <w:lang w:val="en-US"/>
        </w:rPr>
      </w:pPr>
      <w:r w:rsidRPr="004E7E3C">
        <w:rPr>
          <w:b/>
          <w:sz w:val="26"/>
          <w:szCs w:val="26"/>
        </w:rPr>
        <w:t xml:space="preserve">Căn cứ các </w:t>
      </w:r>
      <w:r w:rsidR="00750E67" w:rsidRPr="004E7E3C">
        <w:rPr>
          <w:b/>
          <w:sz w:val="26"/>
          <w:szCs w:val="26"/>
        </w:rPr>
        <w:t>nội dung</w:t>
      </w:r>
      <w:r w:rsidRPr="004E7E3C">
        <w:rPr>
          <w:b/>
          <w:sz w:val="26"/>
          <w:szCs w:val="26"/>
        </w:rPr>
        <w:t xml:space="preserve"> nêu trên</w:t>
      </w:r>
      <w:r w:rsidR="007337B0" w:rsidRPr="004E7E3C">
        <w:rPr>
          <w:b/>
          <w:sz w:val="26"/>
          <w:szCs w:val="26"/>
        </w:rPr>
        <w:t xml:space="preserve">, việc lập đề nghị xây dựng Nghị quyết </w:t>
      </w:r>
      <w:r w:rsidRPr="004E7E3C">
        <w:rPr>
          <w:b/>
          <w:sz w:val="26"/>
          <w:szCs w:val="26"/>
        </w:rPr>
        <w:t xml:space="preserve">hỗ trợ kinh phí </w:t>
      </w:r>
      <w:r w:rsidR="00050D82" w:rsidRPr="004E7E3C">
        <w:rPr>
          <w:b/>
          <w:sz w:val="26"/>
          <w:szCs w:val="26"/>
        </w:rPr>
        <w:t xml:space="preserve">cho </w:t>
      </w:r>
      <w:r w:rsidRPr="004E7E3C">
        <w:rPr>
          <w:b/>
          <w:sz w:val="26"/>
          <w:szCs w:val="26"/>
        </w:rPr>
        <w:t>đào tạo, bồi dưỡng</w:t>
      </w:r>
      <w:r w:rsidR="00050D82" w:rsidRPr="004E7E3C">
        <w:rPr>
          <w:b/>
          <w:sz w:val="26"/>
          <w:szCs w:val="26"/>
        </w:rPr>
        <w:t xml:space="preserve"> theo Đề án 2012</w:t>
      </w:r>
      <w:r w:rsidRPr="004E7E3C">
        <w:rPr>
          <w:b/>
          <w:sz w:val="26"/>
          <w:szCs w:val="26"/>
        </w:rPr>
        <w:t xml:space="preserve"> </w:t>
      </w:r>
      <w:r w:rsidR="007337B0" w:rsidRPr="004E7E3C">
        <w:rPr>
          <w:b/>
          <w:sz w:val="26"/>
          <w:szCs w:val="26"/>
        </w:rPr>
        <w:t>để Ủy ban nhân dân Thành phố trình Hội đồng nhân dân Thành phố thông qua là cần thiết.</w:t>
      </w:r>
      <w:r w:rsidR="005042E5" w:rsidRPr="004E7E3C">
        <w:rPr>
          <w:b/>
          <w:sz w:val="26"/>
          <w:szCs w:val="26"/>
        </w:rPr>
        <w:t xml:space="preserve"> Trong đó,</w:t>
      </w:r>
      <w:r w:rsidR="001A369A" w:rsidRPr="004E7E3C">
        <w:rPr>
          <w:b/>
          <w:sz w:val="26"/>
          <w:szCs w:val="26"/>
        </w:rPr>
        <w:t xml:space="preserve"> các</w:t>
      </w:r>
      <w:r w:rsidR="005042E5" w:rsidRPr="004E7E3C">
        <w:rPr>
          <w:b/>
          <w:sz w:val="26"/>
          <w:szCs w:val="26"/>
        </w:rPr>
        <w:t xml:space="preserve"> </w:t>
      </w:r>
      <w:r w:rsidR="00600B83" w:rsidRPr="004E7E3C">
        <w:rPr>
          <w:b/>
          <w:sz w:val="26"/>
          <w:szCs w:val="26"/>
        </w:rPr>
        <w:t xml:space="preserve">nội dung </w:t>
      </w:r>
      <w:r w:rsidR="001A369A" w:rsidRPr="004E7E3C">
        <w:rPr>
          <w:b/>
          <w:sz w:val="26"/>
          <w:szCs w:val="26"/>
        </w:rPr>
        <w:t xml:space="preserve">trình </w:t>
      </w:r>
      <w:r w:rsidR="00600B83" w:rsidRPr="004E7E3C">
        <w:rPr>
          <w:b/>
          <w:sz w:val="26"/>
          <w:szCs w:val="26"/>
        </w:rPr>
        <w:t xml:space="preserve">cụ thể </w:t>
      </w:r>
      <w:r w:rsidR="00A6188D" w:rsidRPr="004E7E3C">
        <w:rPr>
          <w:b/>
          <w:sz w:val="26"/>
          <w:szCs w:val="26"/>
        </w:rPr>
        <w:t>gồm:</w:t>
      </w:r>
    </w:p>
    <w:p w:rsidR="00C52F4E" w:rsidRPr="004E7E3C" w:rsidRDefault="001A369A" w:rsidP="004E7E3C">
      <w:pPr>
        <w:pStyle w:val="Bodytext1"/>
        <w:shd w:val="clear" w:color="auto" w:fill="auto"/>
        <w:spacing w:before="120" w:line="240" w:lineRule="auto"/>
        <w:ind w:left="20" w:right="40" w:firstLine="567"/>
        <w:jc w:val="both"/>
        <w:rPr>
          <w:sz w:val="26"/>
          <w:szCs w:val="26"/>
          <w:lang w:val="en-US"/>
        </w:rPr>
      </w:pPr>
      <w:r w:rsidRPr="004E7E3C">
        <w:rPr>
          <w:sz w:val="26"/>
          <w:szCs w:val="26"/>
        </w:rPr>
        <w:lastRenderedPageBreak/>
        <w:t>- Được sử dụng kinh phí từ nguồn kinh phí sự nghiệp khoa học và công nghệ của Thành phố để</w:t>
      </w:r>
      <w:r w:rsidR="00600B83" w:rsidRPr="004E7E3C">
        <w:rPr>
          <w:sz w:val="26"/>
          <w:szCs w:val="26"/>
        </w:rPr>
        <w:t xml:space="preserve"> hỗ trợ </w:t>
      </w:r>
      <w:r w:rsidR="008208A1" w:rsidRPr="004E7E3C">
        <w:rPr>
          <w:sz w:val="26"/>
          <w:szCs w:val="26"/>
        </w:rPr>
        <w:t xml:space="preserve">đào tạo, bồi dưỡng </w:t>
      </w:r>
      <w:r w:rsidR="006D0168">
        <w:rPr>
          <w:sz w:val="26"/>
          <w:szCs w:val="26"/>
          <w:lang w:val="en-US"/>
        </w:rPr>
        <w:t xml:space="preserve">cho </w:t>
      </w:r>
      <w:r w:rsidRPr="004E7E3C">
        <w:rPr>
          <w:sz w:val="26"/>
          <w:szCs w:val="26"/>
        </w:rPr>
        <w:t xml:space="preserve">các đối tượng </w:t>
      </w:r>
      <w:r w:rsidR="008208A1" w:rsidRPr="004E7E3C">
        <w:rPr>
          <w:sz w:val="26"/>
          <w:szCs w:val="26"/>
        </w:rPr>
        <w:t>theo</w:t>
      </w:r>
      <w:r w:rsidR="00600B83" w:rsidRPr="004E7E3C">
        <w:rPr>
          <w:sz w:val="26"/>
          <w:szCs w:val="26"/>
        </w:rPr>
        <w:t xml:space="preserve"> Đề án 2012</w:t>
      </w:r>
      <w:r w:rsidRPr="004E7E3C">
        <w:rPr>
          <w:sz w:val="26"/>
          <w:szCs w:val="26"/>
        </w:rPr>
        <w:t>.</w:t>
      </w:r>
      <w:r w:rsidR="00600B83" w:rsidRPr="004E7E3C">
        <w:rPr>
          <w:sz w:val="26"/>
          <w:szCs w:val="26"/>
        </w:rPr>
        <w:t xml:space="preserve"> </w:t>
      </w:r>
    </w:p>
    <w:p w:rsidR="00CF2190" w:rsidRPr="004E7E3C" w:rsidRDefault="001A369A" w:rsidP="004E7E3C">
      <w:pPr>
        <w:pStyle w:val="Bodytext1"/>
        <w:shd w:val="clear" w:color="auto" w:fill="auto"/>
        <w:spacing w:before="120" w:line="240" w:lineRule="auto"/>
        <w:ind w:left="20" w:right="40" w:firstLine="567"/>
        <w:jc w:val="both"/>
        <w:rPr>
          <w:color w:val="0070C0"/>
          <w:sz w:val="26"/>
          <w:szCs w:val="26"/>
        </w:rPr>
      </w:pPr>
      <w:r w:rsidRPr="004E7E3C">
        <w:rPr>
          <w:sz w:val="26"/>
          <w:szCs w:val="26"/>
        </w:rPr>
        <w:t xml:space="preserve">- </w:t>
      </w:r>
      <w:r w:rsidRPr="004E7E3C">
        <w:rPr>
          <w:color w:val="0070C0"/>
          <w:sz w:val="26"/>
          <w:szCs w:val="26"/>
        </w:rPr>
        <w:t>Được</w:t>
      </w:r>
      <w:r w:rsidR="00600B83" w:rsidRPr="004E7E3C">
        <w:rPr>
          <w:color w:val="0070C0"/>
          <w:sz w:val="26"/>
          <w:szCs w:val="26"/>
        </w:rPr>
        <w:t xml:space="preserve"> áp dụng mức chi theo </w:t>
      </w:r>
      <w:r w:rsidRPr="004E7E3C">
        <w:rPr>
          <w:color w:val="0070C0"/>
          <w:sz w:val="26"/>
          <w:szCs w:val="26"/>
        </w:rPr>
        <w:t xml:space="preserve">quy định tại </w:t>
      </w:r>
      <w:r w:rsidR="00600B83" w:rsidRPr="004E7E3C">
        <w:rPr>
          <w:color w:val="0070C0"/>
          <w:sz w:val="26"/>
          <w:szCs w:val="26"/>
        </w:rPr>
        <w:t>Điều 7 Chương III Quy định Nghị quyết 29</w:t>
      </w:r>
      <w:r w:rsidR="00AF17FB" w:rsidRPr="004E7E3C">
        <w:rPr>
          <w:color w:val="0070C0"/>
          <w:sz w:val="26"/>
          <w:szCs w:val="26"/>
        </w:rPr>
        <w:t xml:space="preserve"> về mức chi đào tạo, bồi dưỡng các bộ, công chức ở nước ngoài</w:t>
      </w:r>
      <w:r w:rsidRPr="004E7E3C">
        <w:rPr>
          <w:color w:val="0070C0"/>
          <w:sz w:val="26"/>
          <w:szCs w:val="26"/>
        </w:rPr>
        <w:t xml:space="preserve"> cho các đối tượng theo Đề án 2012</w:t>
      </w:r>
      <w:r w:rsidR="00B9204F" w:rsidRPr="004E7E3C">
        <w:rPr>
          <w:color w:val="0070C0"/>
          <w:sz w:val="26"/>
          <w:szCs w:val="26"/>
        </w:rPr>
        <w:t>.</w:t>
      </w:r>
      <w:r w:rsidR="008C6DFB" w:rsidRPr="004E7E3C">
        <w:rPr>
          <w:color w:val="0070C0"/>
          <w:sz w:val="26"/>
          <w:szCs w:val="26"/>
        </w:rPr>
        <w:t xml:space="preserve"> </w:t>
      </w:r>
      <w:r w:rsidR="00B9204F" w:rsidRPr="004E7E3C">
        <w:rPr>
          <w:color w:val="0070C0"/>
          <w:sz w:val="26"/>
          <w:szCs w:val="26"/>
          <w:lang w:val="en-US"/>
        </w:rPr>
        <w:t>R</w:t>
      </w:r>
      <w:r w:rsidR="00B9204F" w:rsidRPr="004E7E3C">
        <w:rPr>
          <w:color w:val="0070C0"/>
          <w:sz w:val="26"/>
          <w:szCs w:val="26"/>
        </w:rPr>
        <w:t xml:space="preserve">iêng đối với mức sinh hoạt phí đào tạo, bồi dưỡng dài hạn (trên 6 tháng) ở nước ngoài, được </w:t>
      </w:r>
      <w:r w:rsidR="00723CCA" w:rsidRPr="004E7E3C">
        <w:rPr>
          <w:color w:val="0070C0"/>
          <w:sz w:val="26"/>
          <w:szCs w:val="26"/>
          <w:lang w:val="en-US"/>
        </w:rPr>
        <w:t>vận</w:t>
      </w:r>
      <w:r w:rsidR="00B9204F" w:rsidRPr="004E7E3C">
        <w:rPr>
          <w:color w:val="0070C0"/>
          <w:sz w:val="26"/>
          <w:szCs w:val="26"/>
        </w:rPr>
        <w:t xml:space="preserve"> dụng theo Khoản 3 Điều 4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p>
    <w:p w:rsidR="00072D43" w:rsidRPr="004E7E3C" w:rsidRDefault="00072D43" w:rsidP="004E7E3C">
      <w:pPr>
        <w:pStyle w:val="Bodytext1"/>
        <w:shd w:val="clear" w:color="auto" w:fill="auto"/>
        <w:spacing w:before="120" w:line="240" w:lineRule="auto"/>
        <w:ind w:left="20" w:right="40" w:firstLine="567"/>
        <w:jc w:val="both"/>
        <w:rPr>
          <w:i/>
          <w:iCs/>
          <w:color w:val="0070C0"/>
          <w:sz w:val="26"/>
          <w:szCs w:val="26"/>
          <w:lang w:val="en-US"/>
        </w:rPr>
      </w:pPr>
      <w:r w:rsidRPr="004E7E3C">
        <w:rPr>
          <w:i/>
          <w:color w:val="0070C0"/>
          <w:sz w:val="26"/>
          <w:szCs w:val="26"/>
          <w:lang w:val="en-US"/>
        </w:rPr>
        <w:t xml:space="preserve">(Do </w:t>
      </w:r>
      <w:r w:rsidR="001917E1" w:rsidRPr="004E7E3C">
        <w:rPr>
          <w:i/>
          <w:color w:val="0070C0"/>
          <w:sz w:val="26"/>
          <w:szCs w:val="26"/>
          <w:lang w:val="en-US"/>
        </w:rPr>
        <w:t xml:space="preserve">mức sinh hoạt phí quy định tại </w:t>
      </w:r>
      <w:r w:rsidR="00BC5A42" w:rsidRPr="004E7E3C">
        <w:rPr>
          <w:i/>
          <w:color w:val="0070C0"/>
          <w:sz w:val="26"/>
          <w:szCs w:val="26"/>
          <w:lang w:val="en-US"/>
        </w:rPr>
        <w:t>Nghị quyết 29 căn cứ</w:t>
      </w:r>
      <w:r w:rsidR="009764AB">
        <w:rPr>
          <w:i/>
          <w:color w:val="0070C0"/>
          <w:sz w:val="26"/>
          <w:szCs w:val="26"/>
          <w:lang w:val="en-US"/>
        </w:rPr>
        <w:t xml:space="preserve"> theo</w:t>
      </w:r>
      <w:bookmarkStart w:id="0" w:name="_GoBack"/>
      <w:bookmarkEnd w:id="0"/>
      <w:r w:rsidR="00BC5A42" w:rsidRPr="004E7E3C">
        <w:rPr>
          <w:i/>
          <w:color w:val="0070C0"/>
          <w:sz w:val="26"/>
          <w:szCs w:val="26"/>
          <w:lang w:val="en-US"/>
        </w:rPr>
        <w:t xml:space="preserve"> </w:t>
      </w:r>
      <w:r w:rsidRPr="004E7E3C">
        <w:rPr>
          <w:i/>
          <w:color w:val="0070C0"/>
          <w:sz w:val="26"/>
          <w:szCs w:val="26"/>
        </w:rPr>
        <w:t xml:space="preserve">Thông tư của Bộ Tài chính quy định chế độ công tác phí cho cán bộ, công chức nhà nước đi công tác ngắn hạn ở nước ngoài do ngân sách nhà nước bảo đảm kinh phí </w:t>
      </w:r>
      <w:r w:rsidRPr="004E7E3C">
        <w:rPr>
          <w:b/>
          <w:i/>
          <w:color w:val="0070C0"/>
          <w:sz w:val="26"/>
          <w:szCs w:val="26"/>
        </w:rPr>
        <w:t>chỉ áp dụng đối với đi công tác bồi dưỡng ngắn hạn ở nước ngoài không quá 180 ngày (6 tháng)</w:t>
      </w:r>
      <w:r w:rsidRPr="004E7E3C">
        <w:rPr>
          <w:i/>
          <w:color w:val="0070C0"/>
          <w:sz w:val="26"/>
          <w:szCs w:val="26"/>
          <w:lang w:val="en-US"/>
        </w:rPr>
        <w:t xml:space="preserve"> và không áp dụng đối với trường hợp trên 6 tháng. Vì vậy, về mức sinh hoạt phí đối với đào tạo, bồi dưỡng dài hạn (trên 6 tháng) ở nước ngoài đề xuất được </w:t>
      </w:r>
      <w:r w:rsidR="00BC5A42" w:rsidRPr="004E7E3C">
        <w:rPr>
          <w:i/>
          <w:color w:val="0070C0"/>
          <w:sz w:val="26"/>
          <w:szCs w:val="26"/>
          <w:lang w:val="en-US"/>
        </w:rPr>
        <w:t>vận</w:t>
      </w:r>
      <w:r w:rsidRPr="004E7E3C">
        <w:rPr>
          <w:i/>
          <w:color w:val="0070C0"/>
          <w:sz w:val="26"/>
          <w:szCs w:val="26"/>
        </w:rPr>
        <w:t xml:space="preserve"> dụng quy định tại Khoản 3</w:t>
      </w:r>
      <w:r w:rsidRPr="004E7E3C">
        <w:rPr>
          <w:i/>
          <w:color w:val="0070C0"/>
          <w:sz w:val="26"/>
          <w:szCs w:val="26"/>
          <w:lang w:val="en-US"/>
        </w:rPr>
        <w:t xml:space="preserve"> </w:t>
      </w:r>
      <w:r w:rsidRPr="004E7E3C">
        <w:rPr>
          <w:i/>
          <w:color w:val="0070C0"/>
          <w:sz w:val="26"/>
          <w:szCs w:val="26"/>
        </w:rPr>
        <w:t xml:space="preserve">Điều 4 </w:t>
      </w:r>
      <w:r w:rsidRPr="004E7E3C">
        <w:rPr>
          <w:i/>
          <w:iCs/>
          <w:color w:val="0070C0"/>
          <w:sz w:val="26"/>
          <w:szCs w:val="26"/>
          <w:lang w:val="en-US"/>
        </w:rPr>
        <w:t>Thông tư số 88/2017/TT-BTC ngày 22 tháng 8 năm 2017 của Bộ Tài chính.)</w:t>
      </w:r>
    </w:p>
    <w:p w:rsidR="00214CFF" w:rsidRPr="004E7E3C" w:rsidRDefault="00A320E7" w:rsidP="004E7E3C">
      <w:pPr>
        <w:pStyle w:val="Bodytext1"/>
        <w:shd w:val="clear" w:color="auto" w:fill="auto"/>
        <w:spacing w:before="120" w:line="240" w:lineRule="auto"/>
        <w:ind w:left="20" w:right="40" w:firstLine="567"/>
        <w:jc w:val="both"/>
        <w:rPr>
          <w:b/>
          <w:sz w:val="26"/>
          <w:szCs w:val="26"/>
          <w:lang w:val="en-US"/>
        </w:rPr>
      </w:pPr>
      <w:r w:rsidRPr="004E7E3C">
        <w:rPr>
          <w:b/>
          <w:sz w:val="26"/>
          <w:szCs w:val="26"/>
        </w:rPr>
        <w:t>I</w:t>
      </w:r>
      <w:r w:rsidR="007D1732" w:rsidRPr="004E7E3C">
        <w:rPr>
          <w:b/>
          <w:sz w:val="26"/>
          <w:szCs w:val="26"/>
        </w:rPr>
        <w:t>I</w:t>
      </w:r>
      <w:r w:rsidR="00925190" w:rsidRPr="004E7E3C">
        <w:rPr>
          <w:b/>
          <w:sz w:val="26"/>
          <w:szCs w:val="26"/>
        </w:rPr>
        <w:t>. MỤC ĐÍCH, QUAN ĐIỂM XÂY DỰNG VĂN BẢN</w:t>
      </w:r>
    </w:p>
    <w:p w:rsidR="00214CFF" w:rsidRPr="004E7E3C" w:rsidRDefault="00CB5399" w:rsidP="004E7E3C">
      <w:pPr>
        <w:pStyle w:val="Bodytext1"/>
        <w:shd w:val="clear" w:color="auto" w:fill="auto"/>
        <w:spacing w:before="120" w:line="240" w:lineRule="auto"/>
        <w:ind w:left="20" w:right="40" w:firstLine="567"/>
        <w:jc w:val="both"/>
        <w:rPr>
          <w:b/>
          <w:sz w:val="26"/>
          <w:szCs w:val="26"/>
          <w:lang w:val="en-US"/>
        </w:rPr>
      </w:pPr>
      <w:r w:rsidRPr="004E7E3C">
        <w:rPr>
          <w:b/>
          <w:sz w:val="26"/>
          <w:szCs w:val="26"/>
        </w:rPr>
        <w:t>1. Mục đích</w:t>
      </w:r>
    </w:p>
    <w:p w:rsidR="00214CFF" w:rsidRPr="004E7E3C" w:rsidRDefault="004661EA" w:rsidP="004E7E3C">
      <w:pPr>
        <w:pStyle w:val="Bodytext1"/>
        <w:shd w:val="clear" w:color="auto" w:fill="auto"/>
        <w:spacing w:before="120" w:line="240" w:lineRule="auto"/>
        <w:ind w:left="20" w:right="40" w:firstLine="567"/>
        <w:jc w:val="both"/>
        <w:rPr>
          <w:bCs/>
          <w:sz w:val="26"/>
          <w:szCs w:val="26"/>
          <w:lang w:val="en-US"/>
        </w:rPr>
      </w:pPr>
      <w:r w:rsidRPr="004E7E3C">
        <w:rPr>
          <w:bCs/>
          <w:sz w:val="26"/>
          <w:szCs w:val="26"/>
        </w:rPr>
        <w:t>Việc x</w:t>
      </w:r>
      <w:r w:rsidR="00CB5399" w:rsidRPr="004E7E3C">
        <w:rPr>
          <w:bCs/>
          <w:sz w:val="26"/>
          <w:szCs w:val="26"/>
        </w:rPr>
        <w:t xml:space="preserve">ây dựng </w:t>
      </w:r>
      <w:r w:rsidR="00E32E34" w:rsidRPr="004E7E3C">
        <w:rPr>
          <w:bCs/>
          <w:sz w:val="26"/>
          <w:szCs w:val="26"/>
        </w:rPr>
        <w:t>Nghị quyết</w:t>
      </w:r>
      <w:r w:rsidR="00CB5399" w:rsidRPr="004E7E3C">
        <w:rPr>
          <w:bCs/>
          <w:sz w:val="26"/>
          <w:szCs w:val="26"/>
        </w:rPr>
        <w:t xml:space="preserve"> là cơ sở pháp lý để thực hiện </w:t>
      </w:r>
      <w:r w:rsidR="00662DAD" w:rsidRPr="004E7E3C">
        <w:rPr>
          <w:rStyle w:val="Bodytext4"/>
          <w:color w:val="000000"/>
          <w:sz w:val="26"/>
          <w:szCs w:val="26"/>
          <w:lang w:val="sv-SE"/>
        </w:rPr>
        <w:t xml:space="preserve">hỗ trợ kinh phí cho đào tạo, bồi dưỡng theo Đề án 2012 </w:t>
      </w:r>
      <w:r w:rsidR="00AC02F7" w:rsidRPr="004E7E3C">
        <w:rPr>
          <w:sz w:val="26"/>
          <w:szCs w:val="26"/>
        </w:rPr>
        <w:t xml:space="preserve">nhằm </w:t>
      </w:r>
      <w:r w:rsidR="00E32E34" w:rsidRPr="004E7E3C">
        <w:rPr>
          <w:sz w:val="26"/>
          <w:szCs w:val="26"/>
        </w:rPr>
        <w:t xml:space="preserve">góp phần </w:t>
      </w:r>
      <w:r w:rsidR="00AC02F7" w:rsidRPr="004E7E3C">
        <w:rPr>
          <w:sz w:val="26"/>
          <w:szCs w:val="26"/>
        </w:rPr>
        <w:t>h</w:t>
      </w:r>
      <w:r w:rsidR="00CB5399" w:rsidRPr="004E7E3C">
        <w:rPr>
          <w:bCs/>
          <w:sz w:val="26"/>
          <w:szCs w:val="26"/>
        </w:rPr>
        <w:t>ình thành đội ngũ chuyên gia khoa học và công nghệ có trình độ chuyên môn; có kiến thức, kỹ năng nghiên cứu, tiếp thu, làm chủ, phát triển công nghệ cao, tiên tiến; có nghiệp vụ, kiến thức, kỹ năng quản lý đáp ứng yêu cầu phát triển của 04 ngành công nghiệp chủ lực, ngành công nghiệp phụ trợ và một số lĩnh vực khoa học công nghệ quan trọng khác của Thành phố.</w:t>
      </w:r>
    </w:p>
    <w:p w:rsidR="00214CFF" w:rsidRPr="004E7E3C" w:rsidRDefault="00CB5399" w:rsidP="004E7E3C">
      <w:pPr>
        <w:pStyle w:val="Bodytext1"/>
        <w:shd w:val="clear" w:color="auto" w:fill="auto"/>
        <w:spacing w:before="120" w:line="240" w:lineRule="auto"/>
        <w:ind w:left="20" w:right="40" w:firstLine="567"/>
        <w:jc w:val="both"/>
        <w:rPr>
          <w:b/>
          <w:sz w:val="26"/>
          <w:szCs w:val="26"/>
          <w:lang w:val="en-US"/>
        </w:rPr>
      </w:pPr>
      <w:r w:rsidRPr="004E7E3C">
        <w:rPr>
          <w:b/>
          <w:bCs/>
          <w:sz w:val="26"/>
          <w:szCs w:val="26"/>
        </w:rPr>
        <w:t xml:space="preserve">2. </w:t>
      </w:r>
      <w:r w:rsidRPr="004E7E3C">
        <w:rPr>
          <w:b/>
          <w:sz w:val="26"/>
          <w:szCs w:val="26"/>
        </w:rPr>
        <w:t>Quan điểm xây dựng</w:t>
      </w:r>
    </w:p>
    <w:p w:rsidR="00214CFF" w:rsidRPr="004E7E3C" w:rsidRDefault="008375FD" w:rsidP="004E7E3C">
      <w:pPr>
        <w:pStyle w:val="Bodytext1"/>
        <w:shd w:val="clear" w:color="auto" w:fill="auto"/>
        <w:spacing w:before="120" w:line="240" w:lineRule="auto"/>
        <w:ind w:left="20" w:right="40" w:firstLine="567"/>
        <w:jc w:val="both"/>
        <w:rPr>
          <w:sz w:val="26"/>
          <w:szCs w:val="26"/>
          <w:lang w:val="en-US"/>
        </w:rPr>
      </w:pPr>
      <w:r w:rsidRPr="004E7E3C">
        <w:rPr>
          <w:rStyle w:val="Bodytext4"/>
          <w:color w:val="000000"/>
          <w:sz w:val="26"/>
          <w:szCs w:val="26"/>
          <w:lang w:val="sv-SE"/>
        </w:rPr>
        <w:t xml:space="preserve">Ngày 14 tháng 12 năm 2015, Ủy ban nhân dân Thành phố đã có Quyết định số 738/QĐ-UBND </w:t>
      </w:r>
      <w:r w:rsidRPr="004E7E3C">
        <w:rPr>
          <w:sz w:val="26"/>
          <w:szCs w:val="26"/>
        </w:rPr>
        <w:t xml:space="preserve">ban hành Kế hoạch hành động triển khai thực hiện Nghị quyết số 46/NQ-CP ngày 29 tháng 3 năm 2013 của Chính phủ về phát triển khoa học và công nghệ phục vụ sự nghiệp công nghiệp hoá – hiện đại hoá trong điều kiện kinh tế thị trường định hướng xã hội chủ nghĩa và hội nhập quốc tế, theo đó </w:t>
      </w:r>
      <w:r w:rsidRPr="004E7E3C">
        <w:rPr>
          <w:rStyle w:val="Bodytext4"/>
          <w:color w:val="000000"/>
          <w:sz w:val="26"/>
          <w:szCs w:val="26"/>
          <w:lang w:val="sv-SE"/>
        </w:rPr>
        <w:t xml:space="preserve">tại Điểm g, Khoản 2, Mục II, Kế hoạch </w:t>
      </w:r>
      <w:r w:rsidRPr="004E7E3C">
        <w:rPr>
          <w:sz w:val="26"/>
          <w:szCs w:val="26"/>
        </w:rPr>
        <w:t>có yêu cầu xây dựng</w:t>
      </w:r>
      <w:r w:rsidRPr="004E7E3C">
        <w:rPr>
          <w:i/>
          <w:sz w:val="26"/>
          <w:szCs w:val="26"/>
        </w:rPr>
        <w:t>“Đề án thí điểm cử cán bộ khoa học và công nghệ đi nghiên cứu và thực tập có thời hạn tại các tổ chức khoa học và công nghệ, doanh nghiệp ở nước ngoài nhằm tích lũy kinh nghiệm và nâng cao trình độ”</w:t>
      </w:r>
      <w:r w:rsidRPr="004E7E3C">
        <w:rPr>
          <w:sz w:val="26"/>
          <w:szCs w:val="26"/>
        </w:rPr>
        <w:t>.</w:t>
      </w:r>
    </w:p>
    <w:p w:rsidR="00214CFF" w:rsidRPr="004E7E3C" w:rsidRDefault="008375FD" w:rsidP="004E7E3C">
      <w:pPr>
        <w:pStyle w:val="Bodytext1"/>
        <w:shd w:val="clear" w:color="auto" w:fill="auto"/>
        <w:spacing w:before="120" w:line="240" w:lineRule="auto"/>
        <w:ind w:left="20" w:right="40" w:firstLine="567"/>
        <w:jc w:val="both"/>
        <w:rPr>
          <w:i/>
          <w:sz w:val="26"/>
          <w:szCs w:val="26"/>
          <w:lang w:val="en-US"/>
        </w:rPr>
      </w:pPr>
      <w:r w:rsidRPr="004E7E3C">
        <w:rPr>
          <w:sz w:val="26"/>
          <w:szCs w:val="26"/>
        </w:rPr>
        <w:t xml:space="preserve">Và tại Tiết c, Điểm 3.2, Khoản 3, Mục III Quyết định số 1519/QĐ-UBND ngày 31 tháng 3 năm 2016 của Ủy ban nhân dân Thành phố về phê duyệt phương hướng, mục tiêu, nhiệm vụ khoa học và công nghệ chủ yếu giai đoạn 2016 – 2020 trên địa bàn </w:t>
      </w:r>
      <w:r w:rsidR="00F32D2C" w:rsidRPr="004E7E3C">
        <w:rPr>
          <w:sz w:val="26"/>
          <w:szCs w:val="26"/>
        </w:rPr>
        <w:t>t</w:t>
      </w:r>
      <w:r w:rsidRPr="004E7E3C">
        <w:rPr>
          <w:sz w:val="26"/>
          <w:szCs w:val="26"/>
        </w:rPr>
        <w:t>hành phố Hồ Chí Minh có yêu cầu “</w:t>
      </w:r>
      <w:r w:rsidRPr="004E7E3C">
        <w:rPr>
          <w:i/>
          <w:sz w:val="26"/>
          <w:szCs w:val="26"/>
        </w:rPr>
        <w:t>Xây dựng đề án thí điểm cử cán bộ khoa học và công nghệ đi nghiên cứu, thực tập có thời hạn tại các tổ chức khoa học và công nghệ, doanh nghiệp ở ngoài nước”.</w:t>
      </w:r>
    </w:p>
    <w:p w:rsidR="00214CFF" w:rsidRPr="004E7E3C" w:rsidRDefault="008375FD" w:rsidP="004E7E3C">
      <w:pPr>
        <w:pStyle w:val="Bodytext1"/>
        <w:shd w:val="clear" w:color="auto" w:fill="auto"/>
        <w:spacing w:before="120" w:line="240" w:lineRule="auto"/>
        <w:ind w:left="20" w:right="40" w:firstLine="567"/>
        <w:jc w:val="both"/>
        <w:rPr>
          <w:bCs/>
          <w:sz w:val="26"/>
          <w:szCs w:val="26"/>
          <w:lang w:val="en-US"/>
        </w:rPr>
      </w:pPr>
      <w:r w:rsidRPr="004E7E3C">
        <w:rPr>
          <w:bCs/>
          <w:sz w:val="26"/>
          <w:szCs w:val="26"/>
        </w:rPr>
        <w:t xml:space="preserve">Như vậy, </w:t>
      </w:r>
      <w:r w:rsidR="00D958E0" w:rsidRPr="004E7E3C">
        <w:rPr>
          <w:bCs/>
          <w:sz w:val="26"/>
          <w:szCs w:val="26"/>
        </w:rPr>
        <w:t xml:space="preserve">hồ sơ trình </w:t>
      </w:r>
      <w:r w:rsidR="00D958E0" w:rsidRPr="004E7E3C">
        <w:rPr>
          <w:sz w:val="26"/>
          <w:szCs w:val="26"/>
        </w:rPr>
        <w:t>Ủy ban nhân dân Thành phố đề nghị xây dựng Nghị quyết</w:t>
      </w:r>
      <w:r w:rsidR="00D958E0" w:rsidRPr="004E7E3C">
        <w:rPr>
          <w:bCs/>
          <w:sz w:val="26"/>
          <w:szCs w:val="26"/>
        </w:rPr>
        <w:t xml:space="preserve"> </w:t>
      </w:r>
      <w:r w:rsidR="001101F4" w:rsidRPr="004E7E3C">
        <w:rPr>
          <w:bCs/>
          <w:sz w:val="26"/>
          <w:szCs w:val="26"/>
        </w:rPr>
        <w:t>Nghị quyết</w:t>
      </w:r>
      <w:r w:rsidR="00D958E0" w:rsidRPr="004E7E3C">
        <w:rPr>
          <w:bCs/>
          <w:sz w:val="26"/>
          <w:szCs w:val="26"/>
        </w:rPr>
        <w:t xml:space="preserve"> của Hội đồng nhân dân</w:t>
      </w:r>
      <w:r w:rsidR="001101F4" w:rsidRPr="004E7E3C">
        <w:rPr>
          <w:bCs/>
          <w:sz w:val="26"/>
          <w:szCs w:val="26"/>
        </w:rPr>
        <w:t xml:space="preserve"> được xây</w:t>
      </w:r>
      <w:r w:rsidR="00D958E0" w:rsidRPr="004E7E3C">
        <w:rPr>
          <w:bCs/>
          <w:sz w:val="26"/>
          <w:szCs w:val="26"/>
        </w:rPr>
        <w:t xml:space="preserve"> dựng trên các quan điểm sau đây</w:t>
      </w:r>
      <w:r w:rsidR="001101F4" w:rsidRPr="004E7E3C">
        <w:rPr>
          <w:bCs/>
          <w:sz w:val="26"/>
          <w:szCs w:val="26"/>
        </w:rPr>
        <w:t>:</w:t>
      </w:r>
    </w:p>
    <w:p w:rsidR="00214CFF" w:rsidRPr="004E7E3C" w:rsidRDefault="008375FD" w:rsidP="004E7E3C">
      <w:pPr>
        <w:pStyle w:val="Bodytext1"/>
        <w:shd w:val="clear" w:color="auto" w:fill="auto"/>
        <w:spacing w:before="120" w:line="240" w:lineRule="auto"/>
        <w:ind w:left="20" w:right="40" w:firstLine="567"/>
        <w:jc w:val="both"/>
        <w:rPr>
          <w:bCs/>
          <w:sz w:val="26"/>
          <w:szCs w:val="26"/>
          <w:lang w:val="en-US"/>
        </w:rPr>
      </w:pPr>
      <w:r w:rsidRPr="004E7E3C">
        <w:rPr>
          <w:bCs/>
          <w:sz w:val="26"/>
          <w:szCs w:val="26"/>
        </w:rPr>
        <w:t xml:space="preserve">- Căn cứ các nội dung chỉ đạo của Ủy ban nhân dân </w:t>
      </w:r>
      <w:r w:rsidR="00263716" w:rsidRPr="004E7E3C">
        <w:rPr>
          <w:bCs/>
          <w:sz w:val="26"/>
          <w:szCs w:val="26"/>
        </w:rPr>
        <w:t>T</w:t>
      </w:r>
      <w:r w:rsidRPr="004E7E3C">
        <w:rPr>
          <w:bCs/>
          <w:sz w:val="26"/>
          <w:szCs w:val="26"/>
        </w:rPr>
        <w:t>hành phố và yêu cầu thực tiễn về đào tạo, bồi dưỡng nguồn nhân lực khoa học và công nghệ</w:t>
      </w:r>
      <w:r w:rsidR="001101F4" w:rsidRPr="004E7E3C">
        <w:rPr>
          <w:bCs/>
          <w:sz w:val="26"/>
          <w:szCs w:val="26"/>
        </w:rPr>
        <w:t xml:space="preserve"> đáp ứng yêu cầu </w:t>
      </w:r>
      <w:r w:rsidR="001101F4" w:rsidRPr="004E7E3C">
        <w:rPr>
          <w:bCs/>
          <w:sz w:val="26"/>
          <w:szCs w:val="26"/>
        </w:rPr>
        <w:lastRenderedPageBreak/>
        <w:t>phát triển của Thành phố.</w:t>
      </w:r>
    </w:p>
    <w:p w:rsidR="00214CFF" w:rsidRPr="004E7E3C" w:rsidRDefault="001101F4" w:rsidP="004E7E3C">
      <w:pPr>
        <w:pStyle w:val="Bodytext1"/>
        <w:shd w:val="clear" w:color="auto" w:fill="auto"/>
        <w:spacing w:before="120" w:line="240" w:lineRule="auto"/>
        <w:ind w:left="20" w:right="40" w:firstLine="567"/>
        <w:jc w:val="both"/>
        <w:rPr>
          <w:bCs/>
          <w:sz w:val="26"/>
          <w:szCs w:val="26"/>
          <w:lang w:val="en-US"/>
        </w:rPr>
      </w:pPr>
      <w:r w:rsidRPr="004E7E3C">
        <w:rPr>
          <w:bCs/>
          <w:sz w:val="26"/>
          <w:szCs w:val="26"/>
        </w:rPr>
        <w:t xml:space="preserve">- Tạo lập căn cứ pháp lý để hỗ trợ từ nguồn kinh phí sự nghiệp khoa học và công nghệ của Thành phố và </w:t>
      </w:r>
      <w:r w:rsidRPr="004E7E3C">
        <w:rPr>
          <w:sz w:val="26"/>
          <w:szCs w:val="26"/>
          <w:lang w:val="nl-NL"/>
        </w:rPr>
        <w:t xml:space="preserve">kinh phí của </w:t>
      </w:r>
      <w:r w:rsidR="00F25921" w:rsidRPr="004E7E3C">
        <w:rPr>
          <w:sz w:val="26"/>
          <w:szCs w:val="26"/>
          <w:lang w:val="en-GB"/>
        </w:rPr>
        <w:t xml:space="preserve">trường, viện, phòng thí nghiệm, </w:t>
      </w:r>
      <w:r w:rsidRPr="004E7E3C">
        <w:rPr>
          <w:bCs/>
          <w:sz w:val="26"/>
          <w:szCs w:val="26"/>
        </w:rPr>
        <w:t>tổ chức khoa học và công nghệ và doanh nghiệp</w:t>
      </w:r>
      <w:r w:rsidRPr="004E7E3C">
        <w:rPr>
          <w:sz w:val="26"/>
          <w:szCs w:val="26"/>
          <w:lang w:val="nl-NL"/>
        </w:rPr>
        <w:t xml:space="preserve"> cử chuyên gia, cán bộ khoa học và công nghệ và cán bộ quản lý khoa học và công nghệ tham gia Đề án 2012</w:t>
      </w:r>
      <w:r w:rsidRPr="004E7E3C">
        <w:rPr>
          <w:bCs/>
          <w:sz w:val="26"/>
          <w:szCs w:val="26"/>
        </w:rPr>
        <w:t>.</w:t>
      </w:r>
    </w:p>
    <w:p w:rsidR="00214CFF" w:rsidRPr="004E7E3C" w:rsidRDefault="00CB5399" w:rsidP="004E7E3C">
      <w:pPr>
        <w:pStyle w:val="Bodytext1"/>
        <w:shd w:val="clear" w:color="auto" w:fill="auto"/>
        <w:spacing w:before="120" w:line="240" w:lineRule="auto"/>
        <w:ind w:left="20" w:right="40" w:firstLine="567"/>
        <w:jc w:val="both"/>
        <w:rPr>
          <w:iCs/>
          <w:color w:val="0070C0"/>
          <w:sz w:val="26"/>
          <w:szCs w:val="26"/>
          <w:lang w:val="en-US"/>
        </w:rPr>
      </w:pPr>
      <w:r w:rsidRPr="004E7E3C">
        <w:rPr>
          <w:bCs/>
          <w:sz w:val="26"/>
          <w:szCs w:val="26"/>
        </w:rPr>
        <w:t>- Áp dụng các định mức</w:t>
      </w:r>
      <w:r w:rsidR="001101F4" w:rsidRPr="004E7E3C">
        <w:rPr>
          <w:bCs/>
          <w:sz w:val="26"/>
          <w:szCs w:val="26"/>
        </w:rPr>
        <w:t xml:space="preserve"> </w:t>
      </w:r>
      <w:r w:rsidRPr="004E7E3C">
        <w:rPr>
          <w:bCs/>
          <w:sz w:val="26"/>
          <w:szCs w:val="26"/>
        </w:rPr>
        <w:t xml:space="preserve">tại </w:t>
      </w:r>
      <w:r w:rsidR="00721337" w:rsidRPr="004E7E3C">
        <w:rPr>
          <w:bCs/>
          <w:sz w:val="26"/>
          <w:szCs w:val="26"/>
        </w:rPr>
        <w:t>Nghị quyết số 29/2018/NQ-HĐND</w:t>
      </w:r>
      <w:r w:rsidR="00721337" w:rsidRPr="004E7E3C">
        <w:rPr>
          <w:sz w:val="26"/>
          <w:szCs w:val="26"/>
        </w:rPr>
        <w:t xml:space="preserve"> </w:t>
      </w:r>
      <w:r w:rsidR="00721337" w:rsidRPr="004E7E3C">
        <w:rPr>
          <w:bCs/>
          <w:sz w:val="26"/>
          <w:szCs w:val="26"/>
        </w:rPr>
        <w:t>ngày 07 tháng 12 năm 2018 của Hội đồng nhân dân Thành phố</w:t>
      </w:r>
      <w:r w:rsidR="009E493E" w:rsidRPr="004E7E3C">
        <w:rPr>
          <w:bCs/>
          <w:sz w:val="26"/>
          <w:szCs w:val="26"/>
        </w:rPr>
        <w:t xml:space="preserve"> </w:t>
      </w:r>
      <w:r w:rsidR="009E493E" w:rsidRPr="004E7E3C">
        <w:rPr>
          <w:sz w:val="26"/>
          <w:szCs w:val="26"/>
        </w:rPr>
        <w:t>quy định về mức chi đào tạo, bồi dưỡng cán bộ, công chức, viên chức trên địa bàn thành phố Hồ Chí Minh</w:t>
      </w:r>
      <w:r w:rsidR="00F90BAF" w:rsidRPr="004E7E3C">
        <w:rPr>
          <w:sz w:val="26"/>
          <w:szCs w:val="26"/>
          <w:lang w:val="en-US"/>
        </w:rPr>
        <w:t>.</w:t>
      </w:r>
      <w:r w:rsidR="00DC154C" w:rsidRPr="004E7E3C">
        <w:rPr>
          <w:sz w:val="26"/>
          <w:szCs w:val="26"/>
          <w:lang w:val="en-US"/>
        </w:rPr>
        <w:t xml:space="preserve"> </w:t>
      </w:r>
      <w:r w:rsidR="00F90BAF" w:rsidRPr="004E7E3C">
        <w:rPr>
          <w:color w:val="0070C0"/>
          <w:sz w:val="26"/>
          <w:szCs w:val="26"/>
          <w:lang w:val="en-US"/>
        </w:rPr>
        <w:t>Riêng đối với mức sinh hoạt phí đào tạo, bồi dưỡng dài hạn (trên 6 tháng) ở nước ngoài, được áp dụng theo Khoản 3 Điều 4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p>
    <w:p w:rsidR="00424675" w:rsidRPr="004E7E3C" w:rsidRDefault="008A5E23" w:rsidP="004E7E3C">
      <w:pPr>
        <w:pStyle w:val="Bodytext1"/>
        <w:shd w:val="clear" w:color="auto" w:fill="auto"/>
        <w:spacing w:before="120" w:line="240" w:lineRule="auto"/>
        <w:ind w:left="20" w:right="40" w:firstLine="567"/>
        <w:jc w:val="both"/>
        <w:rPr>
          <w:b/>
          <w:sz w:val="26"/>
          <w:szCs w:val="26"/>
          <w:lang w:val="nl-NL"/>
        </w:rPr>
      </w:pPr>
      <w:r w:rsidRPr="004E7E3C">
        <w:rPr>
          <w:b/>
          <w:sz w:val="26"/>
          <w:szCs w:val="26"/>
          <w:lang w:val="nl-NL"/>
        </w:rPr>
        <w:t>III</w:t>
      </w:r>
      <w:r w:rsidR="00562A73" w:rsidRPr="004E7E3C">
        <w:rPr>
          <w:b/>
          <w:sz w:val="26"/>
          <w:szCs w:val="26"/>
          <w:lang w:val="nl-NL"/>
        </w:rPr>
        <w:t>. PHẠM VI ĐIỀU CHỈNH, ĐỐI TƯỢNG ÁP DỤNG CỦA VĂN BẢN</w:t>
      </w:r>
    </w:p>
    <w:p w:rsidR="00424675" w:rsidRPr="004E7E3C" w:rsidRDefault="00AC75C7" w:rsidP="004E7E3C">
      <w:pPr>
        <w:pStyle w:val="Bodytext1"/>
        <w:shd w:val="clear" w:color="auto" w:fill="auto"/>
        <w:spacing w:before="120" w:line="240" w:lineRule="auto"/>
        <w:ind w:left="20" w:right="40" w:firstLine="567"/>
        <w:jc w:val="both"/>
        <w:rPr>
          <w:b/>
          <w:sz w:val="26"/>
          <w:szCs w:val="26"/>
          <w:lang w:val="nl-NL"/>
        </w:rPr>
      </w:pPr>
      <w:r w:rsidRPr="004E7E3C">
        <w:rPr>
          <w:b/>
          <w:sz w:val="26"/>
          <w:szCs w:val="26"/>
          <w:lang w:val="nl-NL"/>
        </w:rPr>
        <w:t>1. Phạm vi điều chỉnh</w:t>
      </w:r>
    </w:p>
    <w:p w:rsidR="00424675" w:rsidRPr="004E7E3C" w:rsidRDefault="00104F9B" w:rsidP="004E7E3C">
      <w:pPr>
        <w:pStyle w:val="Bodytext1"/>
        <w:shd w:val="clear" w:color="auto" w:fill="auto"/>
        <w:spacing w:before="120" w:line="240" w:lineRule="auto"/>
        <w:ind w:left="20" w:right="40" w:firstLine="567"/>
        <w:jc w:val="both"/>
        <w:rPr>
          <w:sz w:val="26"/>
          <w:szCs w:val="26"/>
          <w:lang w:val="en-US"/>
        </w:rPr>
      </w:pPr>
      <w:r w:rsidRPr="004E7E3C">
        <w:rPr>
          <w:sz w:val="26"/>
          <w:szCs w:val="26"/>
        </w:rPr>
        <w:t>Quy định về việc</w:t>
      </w:r>
      <w:r w:rsidR="006E366B" w:rsidRPr="004E7E3C">
        <w:rPr>
          <w:sz w:val="26"/>
          <w:szCs w:val="26"/>
        </w:rPr>
        <w:t xml:space="preserve"> </w:t>
      </w:r>
      <w:r w:rsidRPr="004E7E3C">
        <w:rPr>
          <w:sz w:val="26"/>
          <w:szCs w:val="26"/>
        </w:rPr>
        <w:t>hỗ trợ kinh phí cho đào tạo, bồi dưỡng theo Đề án 2012.</w:t>
      </w:r>
    </w:p>
    <w:p w:rsidR="00424675" w:rsidRPr="004E7E3C" w:rsidRDefault="003A7FED" w:rsidP="004E7E3C">
      <w:pPr>
        <w:pStyle w:val="Bodytext1"/>
        <w:shd w:val="clear" w:color="auto" w:fill="auto"/>
        <w:spacing w:before="120" w:line="240" w:lineRule="auto"/>
        <w:ind w:left="20" w:right="40" w:firstLine="567"/>
        <w:jc w:val="both"/>
        <w:rPr>
          <w:b/>
          <w:spacing w:val="-2"/>
          <w:sz w:val="26"/>
          <w:szCs w:val="26"/>
          <w:lang w:val="en-US"/>
        </w:rPr>
      </w:pPr>
      <w:r w:rsidRPr="004E7E3C">
        <w:rPr>
          <w:b/>
          <w:spacing w:val="-2"/>
          <w:sz w:val="26"/>
          <w:szCs w:val="26"/>
        </w:rPr>
        <w:t xml:space="preserve">2. </w:t>
      </w:r>
      <w:r w:rsidR="008726AC" w:rsidRPr="004E7E3C">
        <w:rPr>
          <w:b/>
          <w:spacing w:val="-2"/>
          <w:sz w:val="26"/>
          <w:szCs w:val="26"/>
        </w:rPr>
        <w:t>Đối tượng áp dụng</w:t>
      </w:r>
      <w:r w:rsidR="00B2536F" w:rsidRPr="004E7E3C">
        <w:rPr>
          <w:b/>
          <w:spacing w:val="-2"/>
          <w:sz w:val="26"/>
          <w:szCs w:val="26"/>
        </w:rPr>
        <w:t xml:space="preserve"> </w:t>
      </w:r>
    </w:p>
    <w:p w:rsidR="00424675" w:rsidRPr="004E7E3C" w:rsidRDefault="006143E0" w:rsidP="004E7E3C">
      <w:pPr>
        <w:pStyle w:val="Bodytext1"/>
        <w:shd w:val="clear" w:color="auto" w:fill="auto"/>
        <w:spacing w:before="120" w:line="240" w:lineRule="auto"/>
        <w:ind w:left="20" w:right="40" w:firstLine="567"/>
        <w:jc w:val="both"/>
        <w:rPr>
          <w:sz w:val="26"/>
          <w:szCs w:val="26"/>
          <w:lang w:val="en-US" w:eastAsia="en-US"/>
        </w:rPr>
      </w:pPr>
      <w:r w:rsidRPr="004E7E3C">
        <w:rPr>
          <w:sz w:val="26"/>
          <w:szCs w:val="26"/>
          <w:lang w:val="en-US" w:eastAsia="en-US"/>
        </w:rPr>
        <w:t>-</w:t>
      </w:r>
      <w:r w:rsidR="000055C9" w:rsidRPr="004E7E3C">
        <w:rPr>
          <w:sz w:val="26"/>
          <w:szCs w:val="26"/>
          <w:lang w:val="en-US" w:eastAsia="en-US"/>
        </w:rPr>
        <w:t xml:space="preserve"> </w:t>
      </w:r>
      <w:r w:rsidRPr="004E7E3C">
        <w:rPr>
          <w:sz w:val="26"/>
          <w:szCs w:val="26"/>
          <w:lang w:val="en-US" w:eastAsia="en-US"/>
        </w:rPr>
        <w:t xml:space="preserve">Cá </w:t>
      </w:r>
      <w:r w:rsidR="000055C9" w:rsidRPr="004E7E3C">
        <w:rPr>
          <w:sz w:val="26"/>
          <w:szCs w:val="26"/>
          <w:lang w:val="en-US" w:eastAsia="en-US"/>
        </w:rPr>
        <w:t xml:space="preserve">nhân hoạt động khoa học </w:t>
      </w:r>
      <w:r w:rsidR="00FF56CD" w:rsidRPr="004E7E3C">
        <w:rPr>
          <w:sz w:val="26"/>
          <w:szCs w:val="26"/>
          <w:lang w:val="en-US" w:eastAsia="en-US"/>
        </w:rPr>
        <w:t>và</w:t>
      </w:r>
      <w:r w:rsidR="000055C9" w:rsidRPr="004E7E3C">
        <w:rPr>
          <w:sz w:val="26"/>
          <w:szCs w:val="26"/>
          <w:lang w:val="en-US" w:eastAsia="en-US"/>
        </w:rPr>
        <w:t xml:space="preserve"> công nghệ trong các tổ chức khoa học </w:t>
      </w:r>
      <w:r w:rsidR="00FF56CD" w:rsidRPr="004E7E3C">
        <w:rPr>
          <w:sz w:val="26"/>
          <w:szCs w:val="26"/>
          <w:lang w:val="en-US" w:eastAsia="en-US"/>
        </w:rPr>
        <w:t>và</w:t>
      </w:r>
      <w:r w:rsidR="000055C9" w:rsidRPr="004E7E3C">
        <w:rPr>
          <w:sz w:val="26"/>
          <w:szCs w:val="26"/>
          <w:lang w:val="en-US" w:eastAsia="en-US"/>
        </w:rPr>
        <w:t xml:space="preserve"> công nghệ, trường, viện, các phòng thí nghiệm và doanh nghiệp tại Thành phố Hồ Chí Minh; đã hoặc đang tham gia thực hiện các nhiệm vụ khoa học </w:t>
      </w:r>
      <w:r w:rsidR="00B63C7C" w:rsidRPr="004E7E3C">
        <w:rPr>
          <w:sz w:val="26"/>
          <w:szCs w:val="26"/>
          <w:lang w:val="en-US" w:eastAsia="en-US"/>
        </w:rPr>
        <w:t>và</w:t>
      </w:r>
      <w:r w:rsidR="000055C9" w:rsidRPr="004E7E3C">
        <w:rPr>
          <w:sz w:val="26"/>
          <w:szCs w:val="26"/>
          <w:lang w:val="en-US" w:eastAsia="en-US"/>
        </w:rPr>
        <w:t xml:space="preserve"> công nghệ trong 4 ngành công nghiệp chủ lực, ngành công nghiệp hỗ trợ và một số lĩnh vực nghiên cứu quan trọng khác.</w:t>
      </w:r>
    </w:p>
    <w:p w:rsidR="00424675" w:rsidRPr="004E7E3C" w:rsidRDefault="004423C3" w:rsidP="004E7E3C">
      <w:pPr>
        <w:pStyle w:val="Bodytext1"/>
        <w:shd w:val="clear" w:color="auto" w:fill="auto"/>
        <w:spacing w:before="120" w:line="240" w:lineRule="auto"/>
        <w:ind w:left="20" w:right="40" w:firstLine="567"/>
        <w:jc w:val="both"/>
        <w:rPr>
          <w:sz w:val="26"/>
          <w:szCs w:val="26"/>
          <w:lang w:val="en-US" w:eastAsia="en-US"/>
        </w:rPr>
      </w:pPr>
      <w:r w:rsidRPr="004E7E3C">
        <w:rPr>
          <w:sz w:val="26"/>
          <w:szCs w:val="26"/>
          <w:lang w:val="en-US" w:eastAsia="en-US"/>
        </w:rPr>
        <w:t xml:space="preserve">- Cán bộ của các phòng, ban và tương đương trở lên thuộc các quận - huyện, sở - ban - ngành Thành phố có liên quan đến hoạt động khoa học </w:t>
      </w:r>
      <w:r w:rsidR="00B63C7C" w:rsidRPr="004E7E3C">
        <w:rPr>
          <w:sz w:val="26"/>
          <w:szCs w:val="26"/>
          <w:lang w:val="en-US" w:eastAsia="en-US"/>
        </w:rPr>
        <w:t>và</w:t>
      </w:r>
      <w:r w:rsidRPr="004E7E3C">
        <w:rPr>
          <w:sz w:val="26"/>
          <w:szCs w:val="26"/>
          <w:lang w:val="en-US" w:eastAsia="en-US"/>
        </w:rPr>
        <w:t xml:space="preserve"> công nghệ.</w:t>
      </w:r>
    </w:p>
    <w:p w:rsidR="00424675" w:rsidRPr="004E7E3C" w:rsidRDefault="004423C3" w:rsidP="004E7E3C">
      <w:pPr>
        <w:pStyle w:val="Bodytext1"/>
        <w:shd w:val="clear" w:color="auto" w:fill="auto"/>
        <w:spacing w:before="120" w:line="240" w:lineRule="auto"/>
        <w:ind w:left="20" w:right="40" w:firstLine="567"/>
        <w:jc w:val="both"/>
        <w:rPr>
          <w:sz w:val="26"/>
          <w:szCs w:val="26"/>
          <w:lang w:val="en-US" w:eastAsia="en-US"/>
        </w:rPr>
      </w:pPr>
      <w:r w:rsidRPr="004E7E3C">
        <w:rPr>
          <w:sz w:val="26"/>
          <w:szCs w:val="26"/>
          <w:lang w:val="en-US" w:eastAsia="en-US"/>
        </w:rPr>
        <w:t xml:space="preserve">- </w:t>
      </w:r>
      <w:r w:rsidR="000055C9" w:rsidRPr="004E7E3C">
        <w:rPr>
          <w:sz w:val="26"/>
          <w:szCs w:val="26"/>
          <w:lang w:val="en-US" w:eastAsia="en-US"/>
        </w:rPr>
        <w:t xml:space="preserve">Cán bộ quản lý trung, cao cấp về khoa học </w:t>
      </w:r>
      <w:r w:rsidR="00DE41FB" w:rsidRPr="004E7E3C">
        <w:rPr>
          <w:sz w:val="26"/>
          <w:szCs w:val="26"/>
          <w:lang w:val="en-US" w:eastAsia="en-US"/>
        </w:rPr>
        <w:t>và</w:t>
      </w:r>
      <w:r w:rsidR="000055C9" w:rsidRPr="004E7E3C">
        <w:rPr>
          <w:sz w:val="26"/>
          <w:szCs w:val="26"/>
          <w:lang w:val="en-US" w:eastAsia="en-US"/>
        </w:rPr>
        <w:t xml:space="preserve"> công nghệ của tổ chức khoa học </w:t>
      </w:r>
      <w:r w:rsidR="00FE09F8" w:rsidRPr="004E7E3C">
        <w:rPr>
          <w:sz w:val="26"/>
          <w:szCs w:val="26"/>
          <w:lang w:val="en-US" w:eastAsia="en-US"/>
        </w:rPr>
        <w:t>và</w:t>
      </w:r>
      <w:r w:rsidR="000055C9" w:rsidRPr="004E7E3C">
        <w:rPr>
          <w:sz w:val="26"/>
          <w:szCs w:val="26"/>
          <w:lang w:val="en-US" w:eastAsia="en-US"/>
        </w:rPr>
        <w:t xml:space="preserve"> công nghệ, trường, viện, các phòng thí nghiệm và doanh nghiệp.</w:t>
      </w:r>
    </w:p>
    <w:p w:rsidR="00424675" w:rsidRPr="004E7E3C" w:rsidRDefault="008A5E23" w:rsidP="004E7E3C">
      <w:pPr>
        <w:pStyle w:val="Bodytext1"/>
        <w:shd w:val="clear" w:color="auto" w:fill="auto"/>
        <w:spacing w:before="120" w:line="240" w:lineRule="auto"/>
        <w:ind w:left="20" w:right="40" w:firstLine="567"/>
        <w:jc w:val="both"/>
        <w:rPr>
          <w:b/>
          <w:spacing w:val="-2"/>
          <w:sz w:val="26"/>
          <w:szCs w:val="26"/>
          <w:lang w:val="en-US"/>
        </w:rPr>
      </w:pPr>
      <w:r w:rsidRPr="004E7E3C">
        <w:rPr>
          <w:b/>
          <w:spacing w:val="-2"/>
          <w:sz w:val="26"/>
          <w:szCs w:val="26"/>
        </w:rPr>
        <w:t>I</w:t>
      </w:r>
      <w:r w:rsidR="00D01921" w:rsidRPr="004E7E3C">
        <w:rPr>
          <w:b/>
          <w:spacing w:val="-2"/>
          <w:sz w:val="26"/>
          <w:szCs w:val="26"/>
        </w:rPr>
        <w:t>V. MỤC TIÊU, NỘI DUNG</w:t>
      </w:r>
      <w:r w:rsidR="004729EB" w:rsidRPr="004E7E3C">
        <w:rPr>
          <w:b/>
          <w:spacing w:val="-2"/>
          <w:sz w:val="26"/>
          <w:szCs w:val="26"/>
        </w:rPr>
        <w:t xml:space="preserve"> </w:t>
      </w:r>
      <w:r w:rsidR="00AF5F66" w:rsidRPr="004E7E3C">
        <w:rPr>
          <w:b/>
          <w:spacing w:val="-2"/>
          <w:sz w:val="26"/>
          <w:szCs w:val="26"/>
        </w:rPr>
        <w:t xml:space="preserve">CỦA CHÍNH SÁCH, GIẢI PHÁP </w:t>
      </w:r>
      <w:r w:rsidR="00D01921" w:rsidRPr="004E7E3C">
        <w:rPr>
          <w:b/>
          <w:spacing w:val="-2"/>
          <w:sz w:val="26"/>
          <w:szCs w:val="26"/>
        </w:rPr>
        <w:t>THỰC HIỆN CHÍNH SÁCH TRONG ĐỀ NGHỊ XÂY DỰNG VĂN BẢN</w:t>
      </w:r>
    </w:p>
    <w:p w:rsidR="00424675" w:rsidRPr="004E7E3C" w:rsidRDefault="00023D80" w:rsidP="004E7E3C">
      <w:pPr>
        <w:pStyle w:val="Bodytext1"/>
        <w:shd w:val="clear" w:color="auto" w:fill="auto"/>
        <w:spacing w:before="120" w:line="240" w:lineRule="auto"/>
        <w:ind w:left="20" w:right="40" w:firstLine="567"/>
        <w:jc w:val="both"/>
        <w:rPr>
          <w:b/>
          <w:spacing w:val="-2"/>
          <w:sz w:val="26"/>
          <w:szCs w:val="26"/>
          <w:lang w:val="en-US"/>
        </w:rPr>
      </w:pPr>
      <w:r w:rsidRPr="004E7E3C">
        <w:rPr>
          <w:b/>
          <w:spacing w:val="-2"/>
          <w:sz w:val="26"/>
          <w:szCs w:val="26"/>
        </w:rPr>
        <w:t>1. Mục tiêu</w:t>
      </w:r>
      <w:r w:rsidR="00240F71" w:rsidRPr="004E7E3C">
        <w:rPr>
          <w:b/>
          <w:spacing w:val="-2"/>
          <w:sz w:val="26"/>
          <w:szCs w:val="26"/>
        </w:rPr>
        <w:t xml:space="preserve"> của chính sách</w:t>
      </w:r>
    </w:p>
    <w:p w:rsidR="00424675" w:rsidRPr="004E7E3C" w:rsidRDefault="00C977C4" w:rsidP="004E7E3C">
      <w:pPr>
        <w:pStyle w:val="Bodytext1"/>
        <w:shd w:val="clear" w:color="auto" w:fill="auto"/>
        <w:spacing w:before="120" w:line="240" w:lineRule="auto"/>
        <w:ind w:left="20" w:right="40" w:firstLine="567"/>
        <w:jc w:val="both"/>
        <w:rPr>
          <w:sz w:val="26"/>
          <w:szCs w:val="26"/>
          <w:lang w:val="en-US"/>
        </w:rPr>
      </w:pPr>
      <w:r w:rsidRPr="004E7E3C">
        <w:rPr>
          <w:sz w:val="26"/>
          <w:szCs w:val="26"/>
        </w:rPr>
        <w:t xml:space="preserve">Quy định về </w:t>
      </w:r>
      <w:r w:rsidR="00C47FAA" w:rsidRPr="004E7E3C">
        <w:rPr>
          <w:sz w:val="26"/>
          <w:szCs w:val="26"/>
        </w:rPr>
        <w:t>kinh phí hỗ trợ</w:t>
      </w:r>
      <w:r w:rsidRPr="004E7E3C">
        <w:rPr>
          <w:sz w:val="26"/>
          <w:szCs w:val="26"/>
        </w:rPr>
        <w:t xml:space="preserve"> cho đào tạo, bồi dưỡng </w:t>
      </w:r>
      <w:r w:rsidR="009D4A4A" w:rsidRPr="004E7E3C">
        <w:rPr>
          <w:sz w:val="26"/>
          <w:szCs w:val="26"/>
        </w:rPr>
        <w:t xml:space="preserve">theo Đề án 2012 </w:t>
      </w:r>
      <w:r w:rsidRPr="004E7E3C">
        <w:rPr>
          <w:sz w:val="26"/>
          <w:szCs w:val="26"/>
        </w:rPr>
        <w:t>nhằm</w:t>
      </w:r>
      <w:r w:rsidR="00FF3AEF" w:rsidRPr="004E7E3C">
        <w:rPr>
          <w:sz w:val="26"/>
          <w:szCs w:val="26"/>
          <w:lang w:val="en-US"/>
        </w:rPr>
        <w:t xml:space="preserve"> góp phần</w:t>
      </w:r>
      <w:r w:rsidRPr="004E7E3C">
        <w:rPr>
          <w:sz w:val="26"/>
          <w:szCs w:val="26"/>
        </w:rPr>
        <w:t xml:space="preserve"> h</w:t>
      </w:r>
      <w:r w:rsidRPr="004E7E3C">
        <w:rPr>
          <w:bCs/>
          <w:sz w:val="26"/>
          <w:szCs w:val="26"/>
        </w:rPr>
        <w:t>ình thành đội ngũ chuyên gia khoa học và công nghệ có trình độ chuyên môn; có kiến thức, kỹ năng nghiên cứu, tiếp thu, làm chủ, phát triển công nghệ cao, tiên tiến; có nghiệp vụ, kiến thức, kỹ năng quản lý đáp ứng yêu cầu phát triển của 04 ngành công nghiệp chủ lực, ngành công nghiệp phụ trợ và một số lĩnh vực khoa học công nghệ quan trọng khác của Thành phố</w:t>
      </w:r>
      <w:r w:rsidR="00427BDD" w:rsidRPr="004E7E3C">
        <w:rPr>
          <w:bCs/>
          <w:sz w:val="26"/>
          <w:szCs w:val="26"/>
        </w:rPr>
        <w:t xml:space="preserve"> </w:t>
      </w:r>
      <w:r w:rsidR="00B67CDF" w:rsidRPr="004E7E3C">
        <w:rPr>
          <w:sz w:val="26"/>
          <w:szCs w:val="26"/>
        </w:rPr>
        <w:t xml:space="preserve">theo </w:t>
      </w:r>
      <w:r w:rsidR="00782A17" w:rsidRPr="004E7E3C">
        <w:rPr>
          <w:sz w:val="26"/>
          <w:szCs w:val="26"/>
        </w:rPr>
        <w:t>định mức, tiêu chuẩn, tiết kiệm và</w:t>
      </w:r>
      <w:r w:rsidR="00B67CDF" w:rsidRPr="004E7E3C">
        <w:rPr>
          <w:sz w:val="26"/>
          <w:szCs w:val="26"/>
        </w:rPr>
        <w:t xml:space="preserve"> hiệu quả</w:t>
      </w:r>
      <w:r w:rsidR="00E50223" w:rsidRPr="004E7E3C">
        <w:rPr>
          <w:sz w:val="26"/>
          <w:szCs w:val="26"/>
        </w:rPr>
        <w:t>.</w:t>
      </w:r>
    </w:p>
    <w:p w:rsidR="00424675" w:rsidRPr="004E7E3C" w:rsidRDefault="002A2F4B" w:rsidP="004E7E3C">
      <w:pPr>
        <w:pStyle w:val="Bodytext1"/>
        <w:shd w:val="clear" w:color="auto" w:fill="auto"/>
        <w:spacing w:before="120" w:line="240" w:lineRule="auto"/>
        <w:ind w:left="20" w:right="40" w:firstLine="567"/>
        <w:jc w:val="both"/>
        <w:rPr>
          <w:b/>
          <w:sz w:val="26"/>
          <w:szCs w:val="26"/>
          <w:lang w:val="en-US"/>
        </w:rPr>
      </w:pPr>
      <w:r w:rsidRPr="004E7E3C">
        <w:rPr>
          <w:b/>
          <w:sz w:val="26"/>
          <w:szCs w:val="26"/>
        </w:rPr>
        <w:t>2. Nội dung của chính sách</w:t>
      </w:r>
    </w:p>
    <w:p w:rsidR="00424675" w:rsidRPr="004E7E3C" w:rsidRDefault="00E3600E" w:rsidP="004E7E3C">
      <w:pPr>
        <w:pStyle w:val="Bodytext1"/>
        <w:shd w:val="clear" w:color="auto" w:fill="auto"/>
        <w:spacing w:before="120" w:line="240" w:lineRule="auto"/>
        <w:ind w:left="20" w:right="40" w:firstLine="567"/>
        <w:jc w:val="both"/>
        <w:rPr>
          <w:b/>
          <w:sz w:val="26"/>
          <w:szCs w:val="26"/>
          <w:lang w:val="en-US"/>
        </w:rPr>
      </w:pPr>
      <w:r w:rsidRPr="004E7E3C">
        <w:rPr>
          <w:b/>
          <w:sz w:val="26"/>
          <w:szCs w:val="26"/>
        </w:rPr>
        <w:t xml:space="preserve">2.1. </w:t>
      </w:r>
      <w:r w:rsidR="006B7D71" w:rsidRPr="004E7E3C">
        <w:rPr>
          <w:b/>
          <w:sz w:val="26"/>
          <w:szCs w:val="26"/>
        </w:rPr>
        <w:t>Nguồn kinh phí</w:t>
      </w:r>
    </w:p>
    <w:p w:rsidR="00424675" w:rsidRPr="004E7E3C" w:rsidRDefault="004800E1" w:rsidP="004E7E3C">
      <w:pPr>
        <w:pStyle w:val="Bodytext1"/>
        <w:shd w:val="clear" w:color="auto" w:fill="auto"/>
        <w:spacing w:before="120" w:line="240" w:lineRule="auto"/>
        <w:ind w:left="20" w:right="40" w:firstLine="567"/>
        <w:jc w:val="both"/>
        <w:rPr>
          <w:sz w:val="26"/>
          <w:szCs w:val="26"/>
          <w:lang w:val="nl-NL"/>
        </w:rPr>
      </w:pPr>
      <w:r w:rsidRPr="004E7E3C">
        <w:rPr>
          <w:sz w:val="26"/>
          <w:szCs w:val="26"/>
        </w:rPr>
        <w:t>Kinh phí hỗ trợ đào tạo, bồi dưỡng theo Đề án 2012 từ nguồn kinh phí sự nghiệp khoa học và công nghệ của Thành phố</w:t>
      </w:r>
      <w:r w:rsidRPr="004E7E3C">
        <w:rPr>
          <w:sz w:val="26"/>
          <w:szCs w:val="26"/>
          <w:lang w:val="nl-NL"/>
        </w:rPr>
        <w:t>.</w:t>
      </w:r>
    </w:p>
    <w:p w:rsidR="00424675" w:rsidRPr="004E7E3C" w:rsidRDefault="00E3600E" w:rsidP="004E7E3C">
      <w:pPr>
        <w:pStyle w:val="Bodytext1"/>
        <w:shd w:val="clear" w:color="auto" w:fill="auto"/>
        <w:spacing w:before="120" w:line="240" w:lineRule="auto"/>
        <w:ind w:left="20" w:right="40" w:firstLine="567"/>
        <w:jc w:val="both"/>
        <w:rPr>
          <w:b/>
          <w:sz w:val="26"/>
          <w:szCs w:val="26"/>
          <w:lang w:val="nl-NL"/>
        </w:rPr>
      </w:pPr>
      <w:r w:rsidRPr="004E7E3C">
        <w:rPr>
          <w:b/>
          <w:sz w:val="26"/>
          <w:szCs w:val="26"/>
          <w:lang w:val="nl-NL"/>
        </w:rPr>
        <w:t>2.</w:t>
      </w:r>
      <w:r w:rsidR="00A677A9" w:rsidRPr="004E7E3C">
        <w:rPr>
          <w:b/>
          <w:sz w:val="26"/>
          <w:szCs w:val="26"/>
          <w:lang w:val="nl-NL"/>
        </w:rPr>
        <w:t>2</w:t>
      </w:r>
      <w:r w:rsidR="00131212" w:rsidRPr="004E7E3C">
        <w:rPr>
          <w:b/>
          <w:sz w:val="26"/>
          <w:szCs w:val="26"/>
          <w:lang w:val="nl-NL"/>
        </w:rPr>
        <w:t xml:space="preserve">. </w:t>
      </w:r>
      <w:r w:rsidR="00A677A9" w:rsidRPr="004E7E3C">
        <w:rPr>
          <w:b/>
          <w:sz w:val="26"/>
          <w:szCs w:val="26"/>
          <w:lang w:val="nl-NL"/>
        </w:rPr>
        <w:t>Nguyên tắc hỗ trợ</w:t>
      </w:r>
    </w:p>
    <w:p w:rsidR="00424675" w:rsidRPr="004E7E3C" w:rsidRDefault="003E596B" w:rsidP="004E7E3C">
      <w:pPr>
        <w:pStyle w:val="Bodytext1"/>
        <w:shd w:val="clear" w:color="auto" w:fill="auto"/>
        <w:spacing w:before="120" w:line="240" w:lineRule="auto"/>
        <w:ind w:left="20" w:right="40" w:firstLine="567"/>
        <w:jc w:val="both"/>
        <w:rPr>
          <w:sz w:val="26"/>
          <w:szCs w:val="26"/>
          <w:lang w:val="nl-NL"/>
        </w:rPr>
      </w:pPr>
      <w:r w:rsidRPr="004E7E3C">
        <w:rPr>
          <w:sz w:val="26"/>
          <w:szCs w:val="26"/>
          <w:lang w:val="nl-NL"/>
        </w:rPr>
        <w:t>-</w:t>
      </w:r>
      <w:r w:rsidR="00131212" w:rsidRPr="004E7E3C">
        <w:rPr>
          <w:sz w:val="26"/>
          <w:szCs w:val="26"/>
          <w:lang w:val="nl-NL"/>
        </w:rPr>
        <w:t xml:space="preserve"> Hỗ trợ 100% kinh phí đào tạo, bồi dưỡng </w:t>
      </w:r>
      <w:r w:rsidR="00BD66C9" w:rsidRPr="004E7E3C">
        <w:rPr>
          <w:sz w:val="26"/>
          <w:szCs w:val="26"/>
          <w:lang w:val="nl-NL"/>
        </w:rPr>
        <w:t>cho đối tượng</w:t>
      </w:r>
      <w:r w:rsidR="0028544F" w:rsidRPr="004E7E3C">
        <w:rPr>
          <w:sz w:val="26"/>
          <w:szCs w:val="26"/>
          <w:lang w:val="nl-NL"/>
        </w:rPr>
        <w:t xml:space="preserve"> cán bộ, công chức</w:t>
      </w:r>
      <w:r w:rsidR="00542AB7" w:rsidRPr="004E7E3C">
        <w:rPr>
          <w:sz w:val="26"/>
          <w:szCs w:val="26"/>
          <w:lang w:val="nl-NL"/>
        </w:rPr>
        <w:t>;</w:t>
      </w:r>
      <w:r w:rsidR="00BD66C9" w:rsidRPr="004E7E3C">
        <w:rPr>
          <w:sz w:val="26"/>
          <w:szCs w:val="26"/>
          <w:lang w:val="nl-NL"/>
        </w:rPr>
        <w:t xml:space="preserve"> </w:t>
      </w:r>
      <w:r w:rsidR="00BD66C9" w:rsidRPr="004E7E3C">
        <w:rPr>
          <w:sz w:val="26"/>
          <w:szCs w:val="26"/>
          <w:lang w:val="nl-NL"/>
        </w:rPr>
        <w:lastRenderedPageBreak/>
        <w:t xml:space="preserve">chuyên gia, cán bộ khoa học và công nghệ, cán bộ quản lý khoa học và công nghệ làm việc tại các </w:t>
      </w:r>
      <w:r w:rsidR="00F25921" w:rsidRPr="004E7E3C">
        <w:rPr>
          <w:sz w:val="26"/>
          <w:szCs w:val="26"/>
          <w:lang w:val="en-GB"/>
        </w:rPr>
        <w:t xml:space="preserve">trường, viện, phòng thí nghiệm, </w:t>
      </w:r>
      <w:r w:rsidR="00BD66C9" w:rsidRPr="004E7E3C">
        <w:rPr>
          <w:sz w:val="26"/>
          <w:szCs w:val="26"/>
          <w:lang w:val="nl-NL"/>
        </w:rPr>
        <w:t>tổ chức khoa học và công nghệ công lập.</w:t>
      </w:r>
    </w:p>
    <w:p w:rsidR="00424675" w:rsidRPr="004E7E3C" w:rsidRDefault="003E596B" w:rsidP="004E7E3C">
      <w:pPr>
        <w:pStyle w:val="Bodytext1"/>
        <w:shd w:val="clear" w:color="auto" w:fill="auto"/>
        <w:spacing w:before="120" w:line="240" w:lineRule="auto"/>
        <w:ind w:left="20" w:right="40" w:firstLine="567"/>
        <w:jc w:val="both"/>
        <w:rPr>
          <w:sz w:val="26"/>
          <w:szCs w:val="26"/>
          <w:lang w:val="nl-NL"/>
        </w:rPr>
      </w:pPr>
      <w:r w:rsidRPr="004E7E3C">
        <w:rPr>
          <w:sz w:val="26"/>
          <w:szCs w:val="26"/>
          <w:lang w:val="nl-NL"/>
        </w:rPr>
        <w:t>-</w:t>
      </w:r>
      <w:r w:rsidR="00131212" w:rsidRPr="004E7E3C">
        <w:rPr>
          <w:sz w:val="26"/>
          <w:szCs w:val="26"/>
          <w:lang w:val="nl-NL"/>
        </w:rPr>
        <w:t xml:space="preserve"> Hỗ trợ 50% kinh phí đào tạo, bồi dưỡng cho </w:t>
      </w:r>
      <w:r w:rsidR="00DF369F" w:rsidRPr="004E7E3C">
        <w:rPr>
          <w:sz w:val="26"/>
          <w:szCs w:val="26"/>
          <w:lang w:val="nl-NL"/>
        </w:rPr>
        <w:t xml:space="preserve">đối tượng chuyên gia, cán bộ khoa học và công nghệ, cán bộ quản lý khoa học và công nghệ làm việc tại </w:t>
      </w:r>
      <w:r w:rsidR="00F25921" w:rsidRPr="004E7E3C">
        <w:rPr>
          <w:sz w:val="26"/>
          <w:szCs w:val="26"/>
          <w:lang w:val="en-GB"/>
        </w:rPr>
        <w:t xml:space="preserve">trường, viện, phòng thí nghiệm, </w:t>
      </w:r>
      <w:r w:rsidR="00131212" w:rsidRPr="004E7E3C">
        <w:rPr>
          <w:sz w:val="26"/>
          <w:szCs w:val="26"/>
          <w:lang w:val="nl-NL"/>
        </w:rPr>
        <w:t>tổ chức khoa học và công nghệ ngoài công lập và doanh nghiệp.</w:t>
      </w:r>
    </w:p>
    <w:p w:rsidR="00424675" w:rsidRPr="004E7E3C" w:rsidRDefault="003E596B" w:rsidP="004E7E3C">
      <w:pPr>
        <w:pStyle w:val="Bodytext1"/>
        <w:shd w:val="clear" w:color="auto" w:fill="auto"/>
        <w:spacing w:before="120" w:line="240" w:lineRule="auto"/>
        <w:ind w:left="20" w:right="40" w:firstLine="567"/>
        <w:jc w:val="both"/>
        <w:rPr>
          <w:b/>
          <w:sz w:val="26"/>
          <w:szCs w:val="26"/>
          <w:lang w:val="nl-NL"/>
        </w:rPr>
      </w:pPr>
      <w:r w:rsidRPr="004E7E3C">
        <w:rPr>
          <w:b/>
          <w:sz w:val="26"/>
          <w:szCs w:val="26"/>
          <w:lang w:val="nl-NL"/>
        </w:rPr>
        <w:t>2.3</w:t>
      </w:r>
      <w:r w:rsidR="00131212" w:rsidRPr="004E7E3C">
        <w:rPr>
          <w:b/>
          <w:sz w:val="26"/>
          <w:szCs w:val="26"/>
          <w:lang w:val="nl-NL"/>
        </w:rPr>
        <w:t>. Nội dung và định mức chi</w:t>
      </w:r>
    </w:p>
    <w:p w:rsidR="004830C3" w:rsidRPr="004E7E3C" w:rsidRDefault="004830C3" w:rsidP="004E7E3C">
      <w:pPr>
        <w:pStyle w:val="Bodytext1"/>
        <w:shd w:val="clear" w:color="auto" w:fill="auto"/>
        <w:spacing w:before="120" w:line="240" w:lineRule="auto"/>
        <w:ind w:left="20" w:right="40" w:firstLine="567"/>
        <w:jc w:val="both"/>
        <w:rPr>
          <w:i/>
          <w:sz w:val="26"/>
          <w:szCs w:val="26"/>
          <w:lang w:val="en-US"/>
        </w:rPr>
      </w:pPr>
      <w:r w:rsidRPr="004E7E3C">
        <w:rPr>
          <w:i/>
          <w:color w:val="0070C0"/>
          <w:sz w:val="26"/>
          <w:szCs w:val="26"/>
          <w:lang w:val="en-US"/>
        </w:rPr>
        <w:t>(</w:t>
      </w:r>
      <w:r w:rsidRPr="004E7E3C">
        <w:rPr>
          <w:i/>
          <w:color w:val="0070C0"/>
          <w:sz w:val="26"/>
          <w:szCs w:val="26"/>
        </w:rPr>
        <w:t xml:space="preserve">Áp dụng mức chi theo quy định tại Điều 7 Chương III Quy định Nghị quyết 29 về mức chi đào tạo, bồi dưỡng các bộ, công chức ở nước ngoài cho các đối tượng theo Đề án 2012. </w:t>
      </w:r>
      <w:r w:rsidRPr="004E7E3C">
        <w:rPr>
          <w:i/>
          <w:color w:val="0070C0"/>
          <w:sz w:val="26"/>
          <w:szCs w:val="26"/>
          <w:lang w:val="en-US"/>
        </w:rPr>
        <w:t>R</w:t>
      </w:r>
      <w:r w:rsidRPr="004E7E3C">
        <w:rPr>
          <w:i/>
          <w:color w:val="0070C0"/>
          <w:sz w:val="26"/>
          <w:szCs w:val="26"/>
        </w:rPr>
        <w:t>iêng đối với mức sinh hoạt phí đào tạo, bồi dưỡng dài hạn (trên 6 tháng) ở nước ngoài, được áp dụng theo Khoản 3 Điều 4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r w:rsidRPr="004E7E3C">
        <w:rPr>
          <w:i/>
          <w:color w:val="0070C0"/>
          <w:sz w:val="26"/>
          <w:szCs w:val="26"/>
          <w:lang w:val="en-US"/>
        </w:rPr>
        <w:t>)</w:t>
      </w:r>
    </w:p>
    <w:p w:rsidR="007A14E2" w:rsidRPr="004E7E3C" w:rsidRDefault="007A14E2" w:rsidP="004E7E3C">
      <w:pPr>
        <w:widowControl w:val="0"/>
        <w:spacing w:before="120"/>
        <w:ind w:right="-3" w:firstLine="720"/>
        <w:jc w:val="both"/>
        <w:rPr>
          <w:sz w:val="26"/>
          <w:szCs w:val="26"/>
          <w:lang w:val="vi-VN"/>
        </w:rPr>
      </w:pPr>
      <w:r w:rsidRPr="004E7E3C">
        <w:rPr>
          <w:sz w:val="26"/>
          <w:szCs w:val="26"/>
          <w:lang w:val="vi-VN"/>
        </w:rPr>
        <w:t xml:space="preserve">Kinh phí </w:t>
      </w:r>
      <w:r w:rsidRPr="004E7E3C">
        <w:rPr>
          <w:sz w:val="26"/>
          <w:szCs w:val="26"/>
        </w:rPr>
        <w:t xml:space="preserve">hỗ trợ cho </w:t>
      </w:r>
      <w:r w:rsidRPr="004E7E3C">
        <w:rPr>
          <w:sz w:val="26"/>
          <w:szCs w:val="26"/>
          <w:lang w:val="vi-VN"/>
        </w:rPr>
        <w:t>đào tạo, bồi dưỡng theo Đề án 2012 được bố trí dự toán và quyết toán căn cứ vào chi phí cụ thể của từng lớp. Các nội dung chi, mức chi được thực hiện theo các quy định cụ thể sau:</w:t>
      </w:r>
    </w:p>
    <w:p w:rsidR="007A14E2" w:rsidRPr="004E7E3C" w:rsidRDefault="007A14E2" w:rsidP="004E7E3C">
      <w:pPr>
        <w:widowControl w:val="0"/>
        <w:spacing w:before="120"/>
        <w:ind w:right="-3" w:firstLine="720"/>
        <w:jc w:val="both"/>
        <w:rPr>
          <w:sz w:val="26"/>
          <w:szCs w:val="26"/>
        </w:rPr>
      </w:pPr>
      <w:r w:rsidRPr="004E7E3C">
        <w:rPr>
          <w:sz w:val="26"/>
          <w:szCs w:val="26"/>
        </w:rPr>
        <w:t>a)</w:t>
      </w:r>
      <w:r w:rsidRPr="004E7E3C">
        <w:rPr>
          <w:sz w:val="26"/>
          <w:szCs w:val="26"/>
          <w:lang w:val="vi-VN"/>
        </w:rPr>
        <w:t xml:space="preserve"> Chi dịch vụ đào tạo, bồi dưỡng và các khoản chi phí bắt buộc phải trả cho các cơ sở đào tạo hoặc cơ sở dịch vụ ở nước ngoài: Theo thông báo hoặc hóa đơn học phí của cơ sở đào tạo, bồi dưỡng nơi cán bộ, công chức</w:t>
      </w:r>
      <w:r w:rsidRPr="004E7E3C">
        <w:rPr>
          <w:sz w:val="26"/>
          <w:szCs w:val="26"/>
        </w:rPr>
        <w:t>;</w:t>
      </w:r>
      <w:r w:rsidRPr="004E7E3C">
        <w:rPr>
          <w:sz w:val="26"/>
          <w:szCs w:val="26"/>
          <w:lang w:val="vi-VN"/>
        </w:rPr>
        <w:t xml:space="preserve"> chuyên gia, cán bộ khoa học và công nghệ, cán bộ quản lý khoa học và công nghệ làm việc tại các trường, viện, phòng thí nghiệm, tổ chức khoa học và công nghệ công lập, ngoài công lập và doanh nghiệp được cử đi đào tạo, bồi dưỡng hoặc chứng từ, hóa đơn hợp pháp do cơ sở dịch vụ ở nước ngoài ban hành hoặc theo hợp đồng cụ thể do cấp có thẩm quyền ký kết</w:t>
      </w:r>
      <w:r w:rsidRPr="004E7E3C">
        <w:rPr>
          <w:sz w:val="26"/>
          <w:szCs w:val="26"/>
        </w:rPr>
        <w:t>.</w:t>
      </w:r>
    </w:p>
    <w:p w:rsidR="007A14E2" w:rsidRPr="004E7E3C" w:rsidRDefault="007A14E2" w:rsidP="004E7E3C">
      <w:pPr>
        <w:widowControl w:val="0"/>
        <w:spacing w:before="120"/>
        <w:ind w:right="-3" w:firstLine="720"/>
        <w:jc w:val="both"/>
        <w:rPr>
          <w:sz w:val="26"/>
          <w:szCs w:val="26"/>
        </w:rPr>
      </w:pPr>
      <w:r w:rsidRPr="004E7E3C">
        <w:rPr>
          <w:sz w:val="26"/>
          <w:szCs w:val="26"/>
        </w:rPr>
        <w:t>b)</w:t>
      </w:r>
      <w:r w:rsidRPr="004E7E3C">
        <w:rPr>
          <w:sz w:val="26"/>
          <w:szCs w:val="26"/>
          <w:lang w:val="vi-VN"/>
        </w:rPr>
        <w:t xml:space="preserve"> Chi mua Bảo hiểm y tế: Theo thông báo hoặc hóa đơn Bảo hiểm y tế bắt buộc của cơ sở đào tạo, bồi dưỡng nơi</w:t>
      </w:r>
      <w:r w:rsidRPr="004E7E3C">
        <w:rPr>
          <w:sz w:val="26"/>
          <w:szCs w:val="26"/>
        </w:rPr>
        <w:t xml:space="preserve"> </w:t>
      </w:r>
      <w:r w:rsidRPr="004E7E3C">
        <w:rPr>
          <w:sz w:val="26"/>
          <w:szCs w:val="26"/>
          <w:lang w:val="vi-VN"/>
        </w:rPr>
        <w:t>cán bộ, công chức; chuyên gia, cán bộ khoa học và công nghệ, cán bộ quản lý khoa học và công nghệ làm việc tại các trường, viện, phòng thí nghiệm, tổ chức khoa học và công nghệ công lập, ngoài công lập và doanh nghiệp được cử đi đào tạo và không vượt mức Bảo hiểm y tế tối thiểu áp dụng chung cho lưu học sinh nước ngoài ở nước sở tại</w:t>
      </w:r>
      <w:r w:rsidRPr="004E7E3C">
        <w:rPr>
          <w:sz w:val="26"/>
          <w:szCs w:val="26"/>
        </w:rPr>
        <w:t>.</w:t>
      </w:r>
    </w:p>
    <w:p w:rsidR="007A14E2" w:rsidRPr="004E7E3C" w:rsidRDefault="007A14E2" w:rsidP="004E7E3C">
      <w:pPr>
        <w:widowControl w:val="0"/>
        <w:spacing w:before="120"/>
        <w:ind w:right="-3" w:firstLine="720"/>
        <w:jc w:val="both"/>
        <w:rPr>
          <w:sz w:val="26"/>
          <w:szCs w:val="26"/>
        </w:rPr>
      </w:pPr>
      <w:r w:rsidRPr="004E7E3C">
        <w:rPr>
          <w:sz w:val="26"/>
          <w:szCs w:val="26"/>
        </w:rPr>
        <w:t>c)</w:t>
      </w:r>
      <w:r w:rsidRPr="004E7E3C">
        <w:rPr>
          <w:sz w:val="26"/>
          <w:szCs w:val="26"/>
          <w:lang w:val="vi-VN"/>
        </w:rPr>
        <w:t xml:space="preserve"> Chi phí cho công tác phiên dịch, biên dịch tài liệu: Thực hiện theo quy định tại Thông tư số 71/2018/TT-BTC ngày 10 tháng 8 năm 2018 của Bộ Tài chính quy định chế độ tiếp khách nước ngoài vào làm việc tại Việt Nam, chế độ chi tổ chức hội nghị, hội thảo quốc tế tại Việt Nam và chế độ tiếp khách trong nước</w:t>
      </w:r>
      <w:r w:rsidRPr="004E7E3C">
        <w:rPr>
          <w:sz w:val="26"/>
          <w:szCs w:val="26"/>
        </w:rPr>
        <w:t>.</w:t>
      </w:r>
    </w:p>
    <w:p w:rsidR="007A14E2" w:rsidRPr="004E7E3C" w:rsidRDefault="007A14E2" w:rsidP="004E7E3C">
      <w:pPr>
        <w:widowControl w:val="0"/>
        <w:spacing w:before="120"/>
        <w:ind w:right="-3" w:firstLine="720"/>
        <w:jc w:val="both"/>
        <w:rPr>
          <w:sz w:val="26"/>
          <w:szCs w:val="26"/>
        </w:rPr>
      </w:pPr>
      <w:r w:rsidRPr="004E7E3C">
        <w:rPr>
          <w:sz w:val="26"/>
          <w:szCs w:val="26"/>
        </w:rPr>
        <w:t>d)</w:t>
      </w:r>
      <w:r w:rsidRPr="004E7E3C">
        <w:rPr>
          <w:sz w:val="26"/>
          <w:szCs w:val="26"/>
          <w:lang w:val="vi-VN"/>
        </w:rPr>
        <w:t xml:space="preserve"> Chi phí cho công tác tổ chức lớp học: Khảo sát, đàm phán, xây dựng chương trình học tập với các cơ sở đào tạo, bồi dưỡng ở nước ngoài, theo chi phí thực tế phát sinh có đầy đủ chứng từ, hóa đơn hợp pháp</w:t>
      </w:r>
      <w:r w:rsidRPr="004E7E3C">
        <w:rPr>
          <w:sz w:val="26"/>
          <w:szCs w:val="26"/>
        </w:rPr>
        <w:t>.</w:t>
      </w:r>
    </w:p>
    <w:p w:rsidR="007A14E2" w:rsidRPr="004E7E3C" w:rsidRDefault="007A14E2" w:rsidP="004E7E3C">
      <w:pPr>
        <w:widowControl w:val="0"/>
        <w:spacing w:before="120"/>
        <w:ind w:right="-3" w:firstLine="720"/>
        <w:jc w:val="both"/>
        <w:rPr>
          <w:sz w:val="26"/>
          <w:szCs w:val="26"/>
        </w:rPr>
      </w:pPr>
      <w:r w:rsidRPr="004E7E3C">
        <w:rPr>
          <w:sz w:val="26"/>
          <w:szCs w:val="26"/>
        </w:rPr>
        <w:t>đ) Lệ phí visa, lệ phí cấp hộ chiếu: Thanh toán theo phiếu thu hợp pháp của cơ quan lãnh sự trong và ngoài nước.</w:t>
      </w:r>
    </w:p>
    <w:p w:rsidR="007A14E2" w:rsidRPr="004E7E3C" w:rsidRDefault="007A14E2" w:rsidP="004E7E3C">
      <w:pPr>
        <w:widowControl w:val="0"/>
        <w:spacing w:before="120"/>
        <w:ind w:right="-3" w:firstLine="720"/>
        <w:jc w:val="both"/>
        <w:rPr>
          <w:sz w:val="26"/>
          <w:szCs w:val="26"/>
        </w:rPr>
      </w:pPr>
      <w:r w:rsidRPr="004E7E3C">
        <w:rPr>
          <w:sz w:val="26"/>
          <w:szCs w:val="26"/>
        </w:rPr>
        <w:t xml:space="preserve">e) Tiền vé máy bay đi và về: </w:t>
      </w:r>
    </w:p>
    <w:p w:rsidR="007A14E2" w:rsidRPr="004E7E3C" w:rsidRDefault="007A14E2" w:rsidP="004E7E3C">
      <w:pPr>
        <w:widowControl w:val="0"/>
        <w:spacing w:before="120"/>
        <w:ind w:right="-3" w:firstLine="720"/>
        <w:jc w:val="both"/>
        <w:rPr>
          <w:sz w:val="26"/>
          <w:szCs w:val="26"/>
        </w:rPr>
      </w:pPr>
      <w:r w:rsidRPr="004E7E3C">
        <w:rPr>
          <w:sz w:val="26"/>
          <w:szCs w:val="26"/>
        </w:rPr>
        <w:t xml:space="preserve">- Hạng ghế thường (Economy class hoặc Y class), được cấp một lượt vé từ Việt Nam đến nơi học tập và một lượt vé từ nơi học tập về Việt Nam (trừ trường hợp được phía bạn đài thọ) trong toàn bộ thời gian đào tạo, bồi dưỡng. </w:t>
      </w:r>
    </w:p>
    <w:p w:rsidR="007A14E2" w:rsidRPr="004E7E3C" w:rsidRDefault="007A14E2" w:rsidP="004E7E3C">
      <w:pPr>
        <w:widowControl w:val="0"/>
        <w:spacing w:before="120"/>
        <w:ind w:right="-3" w:firstLine="720"/>
        <w:jc w:val="both"/>
        <w:rPr>
          <w:sz w:val="26"/>
          <w:szCs w:val="26"/>
        </w:rPr>
      </w:pPr>
      <w:r w:rsidRPr="004E7E3C">
        <w:rPr>
          <w:sz w:val="26"/>
          <w:szCs w:val="26"/>
        </w:rPr>
        <w:t xml:space="preserve">- Thực hiện thanh toán theo quy định hiện hành về chế độ và định mức chi tiêu </w:t>
      </w:r>
      <w:r w:rsidRPr="004E7E3C">
        <w:rPr>
          <w:sz w:val="26"/>
          <w:szCs w:val="26"/>
        </w:rPr>
        <w:lastRenderedPageBreak/>
        <w:t>ngân sách nhà nước.</w:t>
      </w:r>
    </w:p>
    <w:p w:rsidR="007A14E2" w:rsidRPr="004E7E3C" w:rsidRDefault="007A14E2" w:rsidP="004E7E3C">
      <w:pPr>
        <w:widowControl w:val="0"/>
        <w:spacing w:before="120"/>
        <w:ind w:right="-3" w:firstLine="720"/>
        <w:jc w:val="both"/>
        <w:rPr>
          <w:sz w:val="26"/>
          <w:szCs w:val="26"/>
        </w:rPr>
      </w:pPr>
      <w:r w:rsidRPr="004E7E3C">
        <w:rPr>
          <w:sz w:val="26"/>
          <w:szCs w:val="26"/>
        </w:rPr>
        <w:t>g) Tiền thuê phương tiện từ sân bay khi nhập cảnh đến nơi ở nước đến công tác và ngược lại khi xuất cảnh: thực hiện theo quy định hiện hành tại Thông tư của Bộ Tài chính quy định chế độ công tác phí cho cán bộ, công chức nhà nước đi công tác ngắn hạn ở nước ngoài do ngân sách nhà nước bảo đảm kinh phí.</w:t>
      </w:r>
    </w:p>
    <w:p w:rsidR="007A14E2" w:rsidRPr="004E7E3C" w:rsidRDefault="007A14E2" w:rsidP="004E7E3C">
      <w:pPr>
        <w:widowControl w:val="0"/>
        <w:spacing w:before="120"/>
        <w:ind w:right="-3" w:firstLine="720"/>
        <w:jc w:val="both"/>
        <w:rPr>
          <w:sz w:val="26"/>
          <w:szCs w:val="26"/>
        </w:rPr>
      </w:pPr>
      <w:r w:rsidRPr="004E7E3C">
        <w:rPr>
          <w:sz w:val="26"/>
          <w:szCs w:val="26"/>
        </w:rPr>
        <w:t>h) Sinh hoạt phí:</w:t>
      </w:r>
    </w:p>
    <w:p w:rsidR="007A14E2" w:rsidRPr="004E7E3C" w:rsidRDefault="007A14E2" w:rsidP="004E7E3C">
      <w:pPr>
        <w:widowControl w:val="0"/>
        <w:spacing w:before="120"/>
        <w:ind w:firstLine="720"/>
        <w:jc w:val="both"/>
        <w:rPr>
          <w:sz w:val="26"/>
          <w:szCs w:val="26"/>
        </w:rPr>
      </w:pPr>
      <w:r w:rsidRPr="004E7E3C">
        <w:rPr>
          <w:sz w:val="26"/>
          <w:szCs w:val="26"/>
        </w:rPr>
        <w:t xml:space="preserve">- Chi đào tạo, bồi dưỡng ngắn hạn (dưới 6 tháng) ở nước ngoài: </w:t>
      </w:r>
    </w:p>
    <w:p w:rsidR="007A14E2" w:rsidRPr="004E7E3C" w:rsidRDefault="007A14E2" w:rsidP="004E7E3C">
      <w:pPr>
        <w:widowControl w:val="0"/>
        <w:spacing w:before="120"/>
        <w:ind w:firstLine="720"/>
        <w:jc w:val="both"/>
        <w:rPr>
          <w:sz w:val="26"/>
          <w:szCs w:val="26"/>
          <w:lang w:val="vi-VN"/>
        </w:rPr>
      </w:pPr>
      <w:r w:rsidRPr="004E7E3C">
        <w:rPr>
          <w:sz w:val="26"/>
          <w:szCs w:val="26"/>
        </w:rPr>
        <w:t>Mức sinh hoạt phí bao gồm c</w:t>
      </w:r>
      <w:r w:rsidRPr="004E7E3C">
        <w:rPr>
          <w:sz w:val="26"/>
          <w:szCs w:val="26"/>
          <w:lang w:val="vi-VN"/>
        </w:rPr>
        <w:t>hi phí ăn và tiêu vặt, ở, đi lại được thực hiện theo quy định hiện hành tại Thông tư của Bộ Tài chính quy định chế độ công tác phí cho cán bộ, công chức nhà nước đi công tác ngắn hạn ở nước ngoài do ngân sách nhà nước bảo đảm kinh phí.</w:t>
      </w:r>
    </w:p>
    <w:p w:rsidR="007A14E2" w:rsidRPr="004E7E3C" w:rsidRDefault="007A14E2" w:rsidP="004E7E3C">
      <w:pPr>
        <w:widowControl w:val="0"/>
        <w:spacing w:before="120"/>
        <w:ind w:firstLine="720"/>
        <w:jc w:val="both"/>
        <w:rPr>
          <w:sz w:val="26"/>
          <w:szCs w:val="26"/>
        </w:rPr>
      </w:pPr>
      <w:r w:rsidRPr="004E7E3C">
        <w:rPr>
          <w:sz w:val="26"/>
          <w:szCs w:val="26"/>
        </w:rPr>
        <w:t>- Chi đào tạo, bồi dưỡng dài hạn (trên 6 tháng) ở nước ngoài:</w:t>
      </w:r>
    </w:p>
    <w:p w:rsidR="007A14E2" w:rsidRPr="004E7E3C" w:rsidRDefault="007A14E2" w:rsidP="004E7E3C">
      <w:pPr>
        <w:widowControl w:val="0"/>
        <w:spacing w:before="120"/>
        <w:ind w:firstLine="720"/>
        <w:jc w:val="both"/>
        <w:rPr>
          <w:color w:val="000000"/>
          <w:sz w:val="26"/>
          <w:szCs w:val="26"/>
          <w:lang w:val="nl-NL"/>
        </w:rPr>
      </w:pPr>
      <w:r w:rsidRPr="004E7E3C">
        <w:rPr>
          <w:color w:val="000000"/>
          <w:sz w:val="26"/>
          <w:szCs w:val="26"/>
          <w:lang w:val="nl-NL"/>
        </w:rPr>
        <w:t>Mức sinh hoạt phí</w:t>
      </w:r>
      <w:r w:rsidRPr="004E7E3C">
        <w:rPr>
          <w:sz w:val="26"/>
          <w:szCs w:val="26"/>
        </w:rPr>
        <w:t xml:space="preserve"> </w:t>
      </w:r>
      <w:r w:rsidRPr="004E7E3C">
        <w:rPr>
          <w:color w:val="000000"/>
          <w:sz w:val="26"/>
          <w:szCs w:val="26"/>
          <w:lang w:val="nl-NL"/>
        </w:rPr>
        <w:t xml:space="preserve">bao gồm tiền ăn, ở, chi phí đi lại hàng ngày, tiền tài liệu và đồ dùng học tập thực hiện theo quy định tại Phụ lục kèm theo Thông tư </w:t>
      </w:r>
      <w:r w:rsidRPr="004E7E3C">
        <w:rPr>
          <w:iCs/>
          <w:sz w:val="26"/>
          <w:szCs w:val="26"/>
        </w:rPr>
        <w:t>số 88/2017/TT-BTC ngày 22 tháng 8 năm 2017 của Bộ Tài chính ngày 22 tháng 8 năm 2017 hướng dẫn cơ chế tài chính thực hiện Đề án đào tạo, bồi dưỡng nhân lực khoa học và công nghệ ở trong nước và nước ngoài bằng ngân sách nhà nước</w:t>
      </w:r>
      <w:r w:rsidRPr="004E7E3C">
        <w:rPr>
          <w:color w:val="000000"/>
          <w:sz w:val="26"/>
          <w:szCs w:val="26"/>
          <w:lang w:val="nl-NL"/>
        </w:rPr>
        <w:t>. Sinh hoạt phí được cấp theo thời gian học tập thực tế ở nước ngoài (từ ngày nhập học đến ngày kết thúc khóa học nhưng không vượt quá thời gian ghi trong quyết định cử đi đào tạo, bồi dưỡng).</w:t>
      </w:r>
    </w:p>
    <w:p w:rsidR="00F45ABF" w:rsidRPr="004E7E3C" w:rsidRDefault="001D352B" w:rsidP="004E7E3C">
      <w:pPr>
        <w:pStyle w:val="Bodytext1"/>
        <w:shd w:val="clear" w:color="auto" w:fill="auto"/>
        <w:spacing w:before="120" w:line="240" w:lineRule="auto"/>
        <w:ind w:left="20" w:right="40" w:firstLine="567"/>
        <w:jc w:val="both"/>
        <w:rPr>
          <w:b/>
          <w:sz w:val="26"/>
          <w:szCs w:val="26"/>
          <w:lang w:val="nl-NL"/>
        </w:rPr>
      </w:pPr>
      <w:r w:rsidRPr="004E7E3C">
        <w:rPr>
          <w:b/>
          <w:sz w:val="26"/>
          <w:szCs w:val="26"/>
          <w:lang w:val="nl-NL"/>
        </w:rPr>
        <w:t>2.</w:t>
      </w:r>
      <w:r w:rsidR="00D02EEE" w:rsidRPr="004E7E3C">
        <w:rPr>
          <w:b/>
          <w:sz w:val="26"/>
          <w:szCs w:val="26"/>
          <w:lang w:val="nl-NL"/>
        </w:rPr>
        <w:t>4</w:t>
      </w:r>
      <w:r w:rsidRPr="004E7E3C">
        <w:rPr>
          <w:b/>
          <w:sz w:val="26"/>
          <w:szCs w:val="26"/>
          <w:lang w:val="nl-NL"/>
        </w:rPr>
        <w:t>. Tổ chức thực hiện</w:t>
      </w:r>
    </w:p>
    <w:p w:rsidR="00F45ABF" w:rsidRPr="004E7E3C" w:rsidRDefault="00235821" w:rsidP="004E7E3C">
      <w:pPr>
        <w:pStyle w:val="Bodytext1"/>
        <w:shd w:val="clear" w:color="auto" w:fill="auto"/>
        <w:spacing w:before="120" w:line="240" w:lineRule="auto"/>
        <w:ind w:left="20" w:right="40" w:firstLine="567"/>
        <w:jc w:val="both"/>
        <w:rPr>
          <w:sz w:val="26"/>
          <w:szCs w:val="26"/>
          <w:lang w:val="nl-NL"/>
        </w:rPr>
      </w:pPr>
      <w:r w:rsidRPr="004E7E3C">
        <w:rPr>
          <w:sz w:val="26"/>
          <w:szCs w:val="26"/>
          <w:lang w:val="nl-NL"/>
        </w:rPr>
        <w:t>- Thủ trưởng các cơ quan, đơn vị chịu trách nhiệm thi hành quy định này.</w:t>
      </w:r>
    </w:p>
    <w:p w:rsidR="00F45ABF" w:rsidRPr="004E7E3C" w:rsidRDefault="00062EE3" w:rsidP="004E7E3C">
      <w:pPr>
        <w:pStyle w:val="Bodytext1"/>
        <w:shd w:val="clear" w:color="auto" w:fill="auto"/>
        <w:spacing w:before="120" w:line="240" w:lineRule="auto"/>
        <w:ind w:left="20" w:right="40" w:firstLine="567"/>
        <w:jc w:val="both"/>
        <w:rPr>
          <w:sz w:val="26"/>
          <w:szCs w:val="26"/>
          <w:lang w:val="nl-NL"/>
        </w:rPr>
      </w:pPr>
      <w:r w:rsidRPr="004E7E3C">
        <w:rPr>
          <w:sz w:val="26"/>
          <w:szCs w:val="26"/>
          <w:lang w:val="nl-NL"/>
        </w:rPr>
        <w:t xml:space="preserve">- </w:t>
      </w:r>
      <w:r w:rsidR="006655C6" w:rsidRPr="004E7E3C">
        <w:rPr>
          <w:sz w:val="26"/>
          <w:szCs w:val="26"/>
          <w:lang w:val="nl-NL"/>
        </w:rPr>
        <w:t xml:space="preserve">Căn cứ mức chi tối đa tại quy định này và trong phạm vi nguồn kinh phí được giao, </w:t>
      </w:r>
      <w:r w:rsidRPr="004E7E3C">
        <w:rPr>
          <w:sz w:val="26"/>
          <w:szCs w:val="26"/>
          <w:lang w:val="nl-NL"/>
        </w:rPr>
        <w:t xml:space="preserve">Thủ trưởng cơ quan được </w:t>
      </w:r>
      <w:r w:rsidR="002223FC" w:rsidRPr="004E7E3C">
        <w:rPr>
          <w:sz w:val="26"/>
          <w:szCs w:val="26"/>
          <w:lang w:val="nl-NL"/>
        </w:rPr>
        <w:t>giao chủ trì thực hiện</w:t>
      </w:r>
      <w:r w:rsidR="00C53718" w:rsidRPr="004E7E3C">
        <w:rPr>
          <w:sz w:val="26"/>
          <w:szCs w:val="26"/>
          <w:lang w:val="nl-NL"/>
        </w:rPr>
        <w:t xml:space="preserve"> Đề án 2012</w:t>
      </w:r>
      <w:r w:rsidR="00F84863" w:rsidRPr="004E7E3C">
        <w:rPr>
          <w:sz w:val="26"/>
          <w:szCs w:val="26"/>
          <w:lang w:val="nl-NL"/>
        </w:rPr>
        <w:t xml:space="preserve"> chịu trách nhiệm về quyết địn</w:t>
      </w:r>
      <w:r w:rsidR="006655C6" w:rsidRPr="004E7E3C">
        <w:rPr>
          <w:sz w:val="26"/>
          <w:szCs w:val="26"/>
          <w:lang w:val="nl-NL"/>
        </w:rPr>
        <w:t>h chi theo chế độ, tiêu chuẩn,</w:t>
      </w:r>
      <w:r w:rsidR="00F84863" w:rsidRPr="004E7E3C">
        <w:rPr>
          <w:sz w:val="26"/>
          <w:szCs w:val="26"/>
          <w:lang w:val="nl-NL"/>
        </w:rPr>
        <w:t xml:space="preserve"> mức chi và định mức; chịu </w:t>
      </w:r>
      <w:r w:rsidR="00240593" w:rsidRPr="004E7E3C">
        <w:rPr>
          <w:sz w:val="26"/>
          <w:szCs w:val="26"/>
          <w:lang w:val="nl-NL"/>
        </w:rPr>
        <w:t>trách nhiệm về tính chính xác, tính pháp lý của các hồ sơ, chứng từ gửi Kho bạc Nhà nước.</w:t>
      </w:r>
    </w:p>
    <w:p w:rsidR="00F45ABF" w:rsidRPr="004E7E3C" w:rsidRDefault="001136B7" w:rsidP="004E7E3C">
      <w:pPr>
        <w:pStyle w:val="Bodytext1"/>
        <w:shd w:val="clear" w:color="auto" w:fill="auto"/>
        <w:spacing w:before="120" w:line="240" w:lineRule="auto"/>
        <w:ind w:left="20" w:right="40" w:firstLine="567"/>
        <w:jc w:val="both"/>
        <w:rPr>
          <w:sz w:val="26"/>
          <w:szCs w:val="26"/>
          <w:lang w:val="nl-NL"/>
        </w:rPr>
      </w:pPr>
      <w:r w:rsidRPr="004E7E3C">
        <w:rPr>
          <w:sz w:val="26"/>
          <w:szCs w:val="26"/>
          <w:lang w:val="nl-NL"/>
        </w:rPr>
        <w:t xml:space="preserve">- Thủ trưởng cơ quan được giao </w:t>
      </w:r>
      <w:r w:rsidR="002253DF" w:rsidRPr="004E7E3C">
        <w:rPr>
          <w:sz w:val="26"/>
          <w:szCs w:val="26"/>
          <w:lang w:val="nl-NL"/>
        </w:rPr>
        <w:t>chủ trì thực hiện</w:t>
      </w:r>
      <w:r w:rsidR="00C53718" w:rsidRPr="004E7E3C">
        <w:rPr>
          <w:sz w:val="26"/>
          <w:szCs w:val="26"/>
          <w:lang w:val="nl-NL"/>
        </w:rPr>
        <w:t xml:space="preserve"> Đề án 2012</w:t>
      </w:r>
      <w:r w:rsidRPr="004E7E3C">
        <w:rPr>
          <w:sz w:val="26"/>
          <w:szCs w:val="26"/>
          <w:lang w:val="nl-NL"/>
        </w:rPr>
        <w:t xml:space="preserve"> k</w:t>
      </w:r>
      <w:r w:rsidR="00AA13B4" w:rsidRPr="004E7E3C">
        <w:rPr>
          <w:sz w:val="26"/>
          <w:szCs w:val="26"/>
          <w:lang w:val="nl-NL"/>
        </w:rPr>
        <w:t>iểm tra việc quản lý và sử dụng kinh phí theo đúng mục tiêu, đối tượng và chế độ tài chính tại quy định này.</w:t>
      </w:r>
      <w:r w:rsidR="00CF36B9" w:rsidRPr="004E7E3C">
        <w:rPr>
          <w:sz w:val="26"/>
          <w:szCs w:val="26"/>
          <w:lang w:val="nl-NL"/>
        </w:rPr>
        <w:t xml:space="preserve"> Xem xét, xử lý các trường hợp không hoàn thành chương trình đào tạo, bồi dưỡng và ban hành quyết định yêu cầu bồi hoàn chi phí đào tạo từ ngân sách nhà nước.</w:t>
      </w:r>
    </w:p>
    <w:p w:rsidR="00F45ABF" w:rsidRPr="004E7E3C" w:rsidRDefault="009F3716" w:rsidP="004E7E3C">
      <w:pPr>
        <w:pStyle w:val="Bodytext1"/>
        <w:shd w:val="clear" w:color="auto" w:fill="auto"/>
        <w:spacing w:before="120" w:line="240" w:lineRule="auto"/>
        <w:ind w:left="20" w:right="40" w:firstLine="567"/>
        <w:jc w:val="both"/>
        <w:rPr>
          <w:sz w:val="26"/>
          <w:szCs w:val="26"/>
          <w:lang w:val="nl-NL"/>
        </w:rPr>
      </w:pPr>
      <w:r w:rsidRPr="004E7E3C">
        <w:rPr>
          <w:sz w:val="26"/>
          <w:szCs w:val="26"/>
          <w:lang w:val="nl-NL"/>
        </w:rPr>
        <w:t>- Trong quá trình thực hiện nếu có vướng mắc phát sinh, các cơ quan, đơn vị kịp thời báo cáo Ủy ban nhân dân Thành phố trình Hội đồng nhân dân Thành phố xem xét sửa đổi, bổ sung cho phù hợp.</w:t>
      </w:r>
    </w:p>
    <w:p w:rsidR="00F45ABF" w:rsidRPr="004E7E3C" w:rsidRDefault="00BB320D" w:rsidP="004E7E3C">
      <w:pPr>
        <w:pStyle w:val="Bodytext1"/>
        <w:shd w:val="clear" w:color="auto" w:fill="auto"/>
        <w:spacing w:before="120" w:line="240" w:lineRule="auto"/>
        <w:ind w:left="20" w:right="40" w:firstLine="567"/>
        <w:jc w:val="both"/>
        <w:rPr>
          <w:b/>
          <w:sz w:val="26"/>
          <w:szCs w:val="26"/>
          <w:lang w:val="nl-NL"/>
        </w:rPr>
      </w:pPr>
      <w:r w:rsidRPr="004E7E3C">
        <w:rPr>
          <w:b/>
          <w:sz w:val="26"/>
          <w:szCs w:val="26"/>
          <w:lang w:val="nl-NL"/>
        </w:rPr>
        <w:t>3. Giải pháp thực hiện chính sách đã được lựa chọn và lý do lựa chọn</w:t>
      </w:r>
    </w:p>
    <w:p w:rsidR="00F45ABF" w:rsidRPr="004E7E3C" w:rsidRDefault="00FA0957" w:rsidP="004E7E3C">
      <w:pPr>
        <w:pStyle w:val="Bodytext1"/>
        <w:shd w:val="clear" w:color="auto" w:fill="auto"/>
        <w:spacing w:before="120" w:line="240" w:lineRule="auto"/>
        <w:ind w:left="20" w:right="40" w:firstLine="567"/>
        <w:jc w:val="both"/>
        <w:rPr>
          <w:sz w:val="26"/>
          <w:szCs w:val="26"/>
          <w:lang w:val="nl-NL"/>
        </w:rPr>
      </w:pPr>
      <w:r w:rsidRPr="004E7E3C">
        <w:rPr>
          <w:sz w:val="26"/>
          <w:szCs w:val="26"/>
          <w:lang w:val="nl-NL"/>
        </w:rPr>
        <w:t xml:space="preserve">Hỗ trợ kinh phí </w:t>
      </w:r>
      <w:r w:rsidR="00B06865" w:rsidRPr="004E7E3C">
        <w:rPr>
          <w:sz w:val="26"/>
          <w:szCs w:val="26"/>
          <w:lang w:val="nl-NL"/>
        </w:rPr>
        <w:t xml:space="preserve">đào tạo, bồi dưỡng </w:t>
      </w:r>
      <w:r w:rsidRPr="004E7E3C">
        <w:rPr>
          <w:sz w:val="26"/>
          <w:szCs w:val="26"/>
          <w:lang w:val="nl-NL"/>
        </w:rPr>
        <w:t xml:space="preserve">theo Đề án 2012 </w:t>
      </w:r>
      <w:r w:rsidR="00C7244F" w:rsidRPr="004E7E3C">
        <w:rPr>
          <w:sz w:val="26"/>
          <w:szCs w:val="26"/>
          <w:lang w:val="nl-NL"/>
        </w:rPr>
        <w:t xml:space="preserve">do Hội đồng nhân dân Thành phố quy định là mức tối đa làm căn cứ để </w:t>
      </w:r>
      <w:r w:rsidR="003027D1" w:rsidRPr="004E7E3C">
        <w:rPr>
          <w:sz w:val="26"/>
          <w:szCs w:val="26"/>
          <w:lang w:val="nl-NL"/>
        </w:rPr>
        <w:t xml:space="preserve">Thủ trưởng cơ quan được </w:t>
      </w:r>
      <w:r w:rsidR="000623BD" w:rsidRPr="004E7E3C">
        <w:rPr>
          <w:sz w:val="26"/>
          <w:szCs w:val="26"/>
          <w:lang w:val="nl-NL"/>
        </w:rPr>
        <w:t>chủ trì thực hiện</w:t>
      </w:r>
      <w:r w:rsidR="00C6637C" w:rsidRPr="004E7E3C">
        <w:rPr>
          <w:sz w:val="26"/>
          <w:szCs w:val="26"/>
          <w:lang w:val="nl-NL"/>
        </w:rPr>
        <w:t xml:space="preserve"> Đề án 2012</w:t>
      </w:r>
      <w:r w:rsidR="003027D1" w:rsidRPr="004E7E3C">
        <w:rPr>
          <w:sz w:val="26"/>
          <w:szCs w:val="26"/>
          <w:lang w:val="nl-NL"/>
        </w:rPr>
        <w:t xml:space="preserve"> quyết định mức chi cho phù hợp với định mức, tiêu chuẩn và trong phạm vi dự toán được giao hàng năm.</w:t>
      </w:r>
    </w:p>
    <w:p w:rsidR="00F45ABF" w:rsidRPr="004E7E3C" w:rsidRDefault="001A2EDB" w:rsidP="004E7E3C">
      <w:pPr>
        <w:pStyle w:val="Bodytext1"/>
        <w:shd w:val="clear" w:color="auto" w:fill="auto"/>
        <w:spacing w:before="120" w:line="240" w:lineRule="auto"/>
        <w:ind w:left="20" w:right="40" w:firstLine="567"/>
        <w:jc w:val="both"/>
        <w:rPr>
          <w:b/>
          <w:sz w:val="26"/>
          <w:szCs w:val="26"/>
          <w:lang w:val="en-US"/>
        </w:rPr>
      </w:pPr>
      <w:r w:rsidRPr="004E7E3C">
        <w:rPr>
          <w:b/>
          <w:sz w:val="26"/>
          <w:szCs w:val="26"/>
        </w:rPr>
        <w:t>V. DỰ KIẾN NGUỒN LỰC, ĐIỀU KIỆN ĐẢM BẢO CHO VIỆC THI HÀNH VĂN BẢN SAU KHI ĐƯỢC THÔNG QUA</w:t>
      </w:r>
    </w:p>
    <w:p w:rsidR="00F45ABF" w:rsidRPr="004E7E3C" w:rsidRDefault="00183CFB" w:rsidP="004E7E3C">
      <w:pPr>
        <w:pStyle w:val="Bodytext1"/>
        <w:shd w:val="clear" w:color="auto" w:fill="auto"/>
        <w:spacing w:before="120" w:line="240" w:lineRule="auto"/>
        <w:ind w:left="20" w:right="40" w:firstLine="567"/>
        <w:jc w:val="both"/>
        <w:rPr>
          <w:sz w:val="26"/>
          <w:szCs w:val="26"/>
          <w:lang w:val="en-US"/>
        </w:rPr>
      </w:pPr>
      <w:r w:rsidRPr="004E7E3C">
        <w:rPr>
          <w:sz w:val="26"/>
          <w:szCs w:val="26"/>
        </w:rPr>
        <w:t xml:space="preserve">- </w:t>
      </w:r>
      <w:r w:rsidR="00914F0C" w:rsidRPr="004E7E3C">
        <w:rPr>
          <w:sz w:val="26"/>
          <w:szCs w:val="26"/>
        </w:rPr>
        <w:t xml:space="preserve">Kinh phí thực hiện cho công tác </w:t>
      </w:r>
      <w:r w:rsidR="006058AC" w:rsidRPr="004E7E3C">
        <w:rPr>
          <w:sz w:val="26"/>
          <w:szCs w:val="26"/>
        </w:rPr>
        <w:t xml:space="preserve">hỗ trợ </w:t>
      </w:r>
      <w:r w:rsidR="00914F0C" w:rsidRPr="004E7E3C">
        <w:rPr>
          <w:sz w:val="26"/>
          <w:szCs w:val="26"/>
        </w:rPr>
        <w:t xml:space="preserve">đào tạo, bồi dưỡng </w:t>
      </w:r>
      <w:r w:rsidR="006058AC" w:rsidRPr="004E7E3C">
        <w:rPr>
          <w:sz w:val="26"/>
          <w:szCs w:val="26"/>
        </w:rPr>
        <w:t>theo Đề án 2012</w:t>
      </w:r>
      <w:r w:rsidR="00914F0C" w:rsidRPr="004E7E3C">
        <w:rPr>
          <w:sz w:val="26"/>
          <w:szCs w:val="26"/>
        </w:rPr>
        <w:t xml:space="preserve"> </w:t>
      </w:r>
      <w:r w:rsidR="00914F0C" w:rsidRPr="004E7E3C">
        <w:rPr>
          <w:sz w:val="26"/>
          <w:szCs w:val="26"/>
        </w:rPr>
        <w:lastRenderedPageBreak/>
        <w:t>được quản lý, sử dụng phù hợp với định mức, tiêu chuẩn và trong phạm vi dự toán kinh phí sự nghiệp khoa học và công nghệ Thành phố được giao hàng năm.</w:t>
      </w:r>
    </w:p>
    <w:p w:rsidR="00F45ABF" w:rsidRPr="004E7E3C" w:rsidRDefault="00183CFB" w:rsidP="004E7E3C">
      <w:pPr>
        <w:pStyle w:val="Bodytext1"/>
        <w:shd w:val="clear" w:color="auto" w:fill="auto"/>
        <w:spacing w:before="120" w:line="240" w:lineRule="auto"/>
        <w:ind w:left="20" w:right="40" w:firstLine="567"/>
        <w:jc w:val="both"/>
        <w:rPr>
          <w:sz w:val="26"/>
          <w:szCs w:val="26"/>
          <w:lang w:val="en-US"/>
        </w:rPr>
      </w:pPr>
      <w:r w:rsidRPr="004E7E3C">
        <w:rPr>
          <w:sz w:val="26"/>
          <w:szCs w:val="26"/>
        </w:rPr>
        <w:t xml:space="preserve">- </w:t>
      </w:r>
      <w:r w:rsidR="00CD37D9" w:rsidRPr="004E7E3C">
        <w:rPr>
          <w:sz w:val="26"/>
          <w:szCs w:val="26"/>
          <w:lang w:val="nl-NL"/>
        </w:rPr>
        <w:t xml:space="preserve">Thủ trưởng cơ quan được giao </w:t>
      </w:r>
      <w:r w:rsidR="002253DF" w:rsidRPr="004E7E3C">
        <w:rPr>
          <w:sz w:val="26"/>
          <w:szCs w:val="26"/>
          <w:lang w:val="nl-NL"/>
        </w:rPr>
        <w:t xml:space="preserve">chủ trì </w:t>
      </w:r>
      <w:r w:rsidR="00CD37D9" w:rsidRPr="004E7E3C">
        <w:rPr>
          <w:sz w:val="26"/>
          <w:szCs w:val="26"/>
          <w:lang w:val="nl-NL"/>
        </w:rPr>
        <w:t xml:space="preserve">thực </w:t>
      </w:r>
      <w:r w:rsidR="002253DF" w:rsidRPr="004E7E3C">
        <w:rPr>
          <w:sz w:val="26"/>
          <w:szCs w:val="26"/>
          <w:lang w:val="nl-NL"/>
        </w:rPr>
        <w:t>hiện Đề án 2012</w:t>
      </w:r>
      <w:r w:rsidR="00CD37D9" w:rsidRPr="004E7E3C">
        <w:rPr>
          <w:sz w:val="26"/>
          <w:szCs w:val="26"/>
          <w:lang w:val="nl-NL"/>
        </w:rPr>
        <w:t xml:space="preserve"> </w:t>
      </w:r>
      <w:r w:rsidRPr="004E7E3C">
        <w:rPr>
          <w:sz w:val="26"/>
          <w:szCs w:val="26"/>
        </w:rPr>
        <w:t xml:space="preserve">căn cứ mức chi theo quy định này và dự toán được giao để chi </w:t>
      </w:r>
      <w:r w:rsidR="00E2421A" w:rsidRPr="004E7E3C">
        <w:rPr>
          <w:sz w:val="26"/>
          <w:szCs w:val="26"/>
        </w:rPr>
        <w:t xml:space="preserve">thực </w:t>
      </w:r>
      <w:r w:rsidRPr="004E7E3C">
        <w:rPr>
          <w:sz w:val="26"/>
          <w:szCs w:val="26"/>
        </w:rPr>
        <w:t>hiện</w:t>
      </w:r>
      <w:r w:rsidR="00B12AD5" w:rsidRPr="004E7E3C">
        <w:rPr>
          <w:sz w:val="26"/>
          <w:szCs w:val="26"/>
        </w:rPr>
        <w:t xml:space="preserve"> hỗ trợ kinh phí</w:t>
      </w:r>
      <w:r w:rsidRPr="004E7E3C">
        <w:rPr>
          <w:sz w:val="26"/>
          <w:szCs w:val="26"/>
        </w:rPr>
        <w:t xml:space="preserve"> đào tạo, bồi dưỡng </w:t>
      </w:r>
      <w:r w:rsidR="00B12AD5" w:rsidRPr="004E7E3C">
        <w:rPr>
          <w:sz w:val="26"/>
          <w:szCs w:val="26"/>
        </w:rPr>
        <w:t>theo Đề án 2012</w:t>
      </w:r>
      <w:r w:rsidRPr="004E7E3C">
        <w:rPr>
          <w:sz w:val="26"/>
          <w:szCs w:val="26"/>
        </w:rPr>
        <w:t>.</w:t>
      </w:r>
    </w:p>
    <w:p w:rsidR="00F45ABF" w:rsidRPr="004E7E3C" w:rsidRDefault="00183CFB" w:rsidP="004E7E3C">
      <w:pPr>
        <w:pStyle w:val="Bodytext1"/>
        <w:shd w:val="clear" w:color="auto" w:fill="auto"/>
        <w:spacing w:before="120" w:line="240" w:lineRule="auto"/>
        <w:ind w:left="20" w:right="40" w:firstLine="567"/>
        <w:jc w:val="both"/>
        <w:rPr>
          <w:sz w:val="26"/>
          <w:szCs w:val="26"/>
          <w:lang w:val="en-US"/>
        </w:rPr>
      </w:pPr>
      <w:r w:rsidRPr="004E7E3C">
        <w:rPr>
          <w:sz w:val="26"/>
          <w:szCs w:val="26"/>
        </w:rPr>
        <w:t>- Kho bạc nhà nước kiểm soát chi kinh phí</w:t>
      </w:r>
      <w:r w:rsidR="00B12AD5" w:rsidRPr="004E7E3C">
        <w:rPr>
          <w:sz w:val="26"/>
          <w:szCs w:val="26"/>
        </w:rPr>
        <w:t xml:space="preserve"> hỗ trợ cho</w:t>
      </w:r>
      <w:r w:rsidRPr="004E7E3C">
        <w:rPr>
          <w:sz w:val="26"/>
          <w:szCs w:val="26"/>
        </w:rPr>
        <w:t xml:space="preserve"> đào tạo, bồi dưỡng </w:t>
      </w:r>
      <w:r w:rsidR="00B12AD5" w:rsidRPr="004E7E3C">
        <w:rPr>
          <w:sz w:val="26"/>
          <w:szCs w:val="26"/>
        </w:rPr>
        <w:t>theo Đề án</w:t>
      </w:r>
      <w:r w:rsidRPr="004E7E3C">
        <w:rPr>
          <w:sz w:val="26"/>
          <w:szCs w:val="26"/>
        </w:rPr>
        <w:t xml:space="preserve"> </w:t>
      </w:r>
      <w:r w:rsidR="00B12AD5" w:rsidRPr="004E7E3C">
        <w:rPr>
          <w:sz w:val="26"/>
          <w:szCs w:val="26"/>
        </w:rPr>
        <w:t xml:space="preserve">2012 </w:t>
      </w:r>
      <w:r w:rsidRPr="004E7E3C">
        <w:rPr>
          <w:sz w:val="26"/>
          <w:szCs w:val="26"/>
        </w:rPr>
        <w:t>theo mức chi tại quy định này.</w:t>
      </w:r>
    </w:p>
    <w:p w:rsidR="00F45ABF" w:rsidRPr="004E7E3C" w:rsidRDefault="00183CFB" w:rsidP="004E7E3C">
      <w:pPr>
        <w:pStyle w:val="Bodytext1"/>
        <w:shd w:val="clear" w:color="auto" w:fill="auto"/>
        <w:spacing w:before="120" w:line="240" w:lineRule="auto"/>
        <w:ind w:left="20" w:right="40" w:firstLine="567"/>
        <w:jc w:val="both"/>
        <w:rPr>
          <w:b/>
          <w:sz w:val="26"/>
          <w:szCs w:val="26"/>
          <w:lang w:val="en-US"/>
        </w:rPr>
      </w:pPr>
      <w:r w:rsidRPr="004E7E3C">
        <w:rPr>
          <w:b/>
          <w:sz w:val="26"/>
          <w:szCs w:val="26"/>
        </w:rPr>
        <w:t>VI. THỜI GIAN DỰ KIẾN TRÌNH THÔNG QUA VĂN BẢN</w:t>
      </w:r>
    </w:p>
    <w:p w:rsidR="00F45ABF" w:rsidRPr="004E7E3C" w:rsidRDefault="00637FA5" w:rsidP="004E7E3C">
      <w:pPr>
        <w:pStyle w:val="Bodytext1"/>
        <w:shd w:val="clear" w:color="auto" w:fill="auto"/>
        <w:spacing w:before="120" w:line="240" w:lineRule="auto"/>
        <w:ind w:left="20" w:right="40" w:firstLine="567"/>
        <w:jc w:val="both"/>
        <w:rPr>
          <w:sz w:val="26"/>
          <w:szCs w:val="26"/>
          <w:lang w:val="en-US"/>
        </w:rPr>
      </w:pPr>
      <w:r w:rsidRPr="004E7E3C">
        <w:rPr>
          <w:sz w:val="26"/>
          <w:szCs w:val="26"/>
        </w:rPr>
        <w:t>Kỳ họp Hội đồng nhân dân Thành phố giữa năm 2019.</w:t>
      </w:r>
    </w:p>
    <w:p w:rsidR="00131212" w:rsidRPr="004E7E3C" w:rsidRDefault="007660A6" w:rsidP="004E7E3C">
      <w:pPr>
        <w:pStyle w:val="Bodytext1"/>
        <w:shd w:val="clear" w:color="auto" w:fill="auto"/>
        <w:spacing w:before="120" w:line="240" w:lineRule="auto"/>
        <w:ind w:left="20" w:right="40" w:firstLine="567"/>
        <w:jc w:val="both"/>
        <w:rPr>
          <w:sz w:val="26"/>
          <w:szCs w:val="26"/>
          <w:lang w:val="nl-NL"/>
        </w:rPr>
      </w:pPr>
      <w:r w:rsidRPr="004E7E3C">
        <w:rPr>
          <w:sz w:val="26"/>
          <w:szCs w:val="26"/>
        </w:rPr>
        <w:t xml:space="preserve">Trên đây là Tờ trình </w:t>
      </w:r>
      <w:r w:rsidR="00637FA5" w:rsidRPr="004E7E3C">
        <w:rPr>
          <w:sz w:val="26"/>
          <w:szCs w:val="26"/>
        </w:rPr>
        <w:t>đề nghị</w:t>
      </w:r>
      <w:r w:rsidRPr="004E7E3C">
        <w:rPr>
          <w:sz w:val="26"/>
          <w:szCs w:val="26"/>
        </w:rPr>
        <w:t xml:space="preserve"> xây dựng Nghị quyết</w:t>
      </w:r>
      <w:r w:rsidR="00637FA5" w:rsidRPr="004E7E3C">
        <w:rPr>
          <w:sz w:val="26"/>
          <w:szCs w:val="26"/>
        </w:rPr>
        <w:t xml:space="preserve"> của Hội đồng nhân dân Thành phố ban hành</w:t>
      </w:r>
      <w:r w:rsidRPr="004E7E3C">
        <w:rPr>
          <w:sz w:val="26"/>
          <w:szCs w:val="26"/>
        </w:rPr>
        <w:t xml:space="preserve"> </w:t>
      </w:r>
      <w:r w:rsidR="0080248C" w:rsidRPr="004E7E3C">
        <w:rPr>
          <w:sz w:val="26"/>
          <w:szCs w:val="26"/>
        </w:rPr>
        <w:t xml:space="preserve">hỗ trợ kinh phí </w:t>
      </w:r>
      <w:r w:rsidRPr="004E7E3C">
        <w:rPr>
          <w:sz w:val="26"/>
          <w:szCs w:val="26"/>
        </w:rPr>
        <w:t xml:space="preserve">cho đào tạo, bồi dưỡng </w:t>
      </w:r>
      <w:r w:rsidR="0080248C" w:rsidRPr="004E7E3C">
        <w:rPr>
          <w:sz w:val="26"/>
          <w:szCs w:val="26"/>
        </w:rPr>
        <w:t>theo Đề án 2012</w:t>
      </w:r>
      <w:r w:rsidRPr="004E7E3C">
        <w:rPr>
          <w:sz w:val="26"/>
          <w:szCs w:val="26"/>
        </w:rPr>
        <w:t xml:space="preserve">, Sở Khoa học và Công nghệ </w:t>
      </w:r>
      <w:r w:rsidR="00302701" w:rsidRPr="004E7E3C">
        <w:rPr>
          <w:sz w:val="26"/>
          <w:szCs w:val="26"/>
        </w:rPr>
        <w:t xml:space="preserve">xin </w:t>
      </w:r>
      <w:r w:rsidRPr="004E7E3C">
        <w:rPr>
          <w:sz w:val="26"/>
          <w:szCs w:val="26"/>
        </w:rPr>
        <w:t>kính trình Ủy ban nhân dân Thành phố xem xét</w:t>
      </w:r>
      <w:r w:rsidR="00637FA5" w:rsidRPr="004E7E3C">
        <w:rPr>
          <w:sz w:val="26"/>
          <w:szCs w:val="26"/>
        </w:rPr>
        <w:t>, quyết định</w:t>
      </w:r>
      <w:r w:rsidR="00131212" w:rsidRPr="004E7E3C">
        <w:rPr>
          <w:sz w:val="26"/>
          <w:szCs w:val="26"/>
          <w:lang w:val="nl-NL"/>
        </w:rPr>
        <w:t>./.</w:t>
      </w:r>
    </w:p>
    <w:p w:rsidR="00302701" w:rsidRPr="004E7E3C" w:rsidRDefault="007D12C8" w:rsidP="00061F66">
      <w:pPr>
        <w:widowControl w:val="0"/>
        <w:spacing w:before="60" w:after="60"/>
        <w:ind w:right="-6" w:firstLine="720"/>
        <w:jc w:val="both"/>
        <w:rPr>
          <w:sz w:val="26"/>
          <w:szCs w:val="26"/>
          <w:lang w:val="nl-NL"/>
        </w:rPr>
      </w:pPr>
      <w:r w:rsidRPr="004E7E3C">
        <w:rPr>
          <w:i/>
          <w:sz w:val="26"/>
          <w:szCs w:val="26"/>
        </w:rPr>
        <w:t>(Xin gửi</w:t>
      </w:r>
      <w:r w:rsidRPr="004E7E3C">
        <w:rPr>
          <w:sz w:val="26"/>
          <w:szCs w:val="26"/>
        </w:rPr>
        <w:t xml:space="preserve"> </w:t>
      </w:r>
      <w:r w:rsidR="001C3FBF" w:rsidRPr="004E7E3C">
        <w:rPr>
          <w:i/>
          <w:sz w:val="26"/>
          <w:szCs w:val="26"/>
        </w:rPr>
        <w:t xml:space="preserve">kèm theo dự thảo </w:t>
      </w:r>
      <w:r w:rsidR="00140037" w:rsidRPr="004E7E3C">
        <w:rPr>
          <w:i/>
          <w:sz w:val="26"/>
          <w:szCs w:val="26"/>
        </w:rPr>
        <w:t xml:space="preserve">Tờ trình Hội đồng nhân dân Thành phố, </w:t>
      </w:r>
      <w:r w:rsidR="00833FE7" w:rsidRPr="004E7E3C">
        <w:rPr>
          <w:i/>
          <w:sz w:val="26"/>
          <w:szCs w:val="26"/>
        </w:rPr>
        <w:t xml:space="preserve">dự thảo Nghị quyết của Hội đồng nhân dân Thành phố, </w:t>
      </w:r>
      <w:r w:rsidR="004C3BC2" w:rsidRPr="004E7E3C">
        <w:rPr>
          <w:i/>
          <w:sz w:val="26"/>
          <w:szCs w:val="26"/>
        </w:rPr>
        <w:t>B</w:t>
      </w:r>
      <w:r w:rsidR="00833FE7" w:rsidRPr="004E7E3C">
        <w:rPr>
          <w:i/>
          <w:sz w:val="26"/>
          <w:szCs w:val="26"/>
        </w:rPr>
        <w:t xml:space="preserve">áo cáo </w:t>
      </w:r>
      <w:r w:rsidR="00B15616" w:rsidRPr="004E7E3C">
        <w:rPr>
          <w:i/>
          <w:sz w:val="26"/>
          <w:szCs w:val="26"/>
        </w:rPr>
        <w:t>đánh giá tác động của chính sách,</w:t>
      </w:r>
      <w:r w:rsidR="00467173" w:rsidRPr="004E7E3C">
        <w:rPr>
          <w:i/>
          <w:sz w:val="26"/>
          <w:szCs w:val="26"/>
        </w:rPr>
        <w:t xml:space="preserve"> </w:t>
      </w:r>
      <w:r w:rsidR="00841873" w:rsidRPr="004E7E3C">
        <w:rPr>
          <w:i/>
          <w:sz w:val="26"/>
          <w:szCs w:val="26"/>
        </w:rPr>
        <w:t xml:space="preserve">Báo cáo công tác theo </w:t>
      </w:r>
      <w:r w:rsidR="0008210E" w:rsidRPr="004E7E3C">
        <w:rPr>
          <w:i/>
          <w:sz w:val="26"/>
          <w:szCs w:val="26"/>
        </w:rPr>
        <w:t>dõi tình hình thi hành pháp luật)</w:t>
      </w:r>
      <w:r w:rsidR="00B16751" w:rsidRPr="004E7E3C">
        <w:rPr>
          <w:i/>
          <w:sz w:val="26"/>
          <w:szCs w:val="26"/>
        </w:rPr>
        <w:t>.</w:t>
      </w:r>
      <w:r w:rsidR="00B15616" w:rsidRPr="004E7E3C">
        <w:rPr>
          <w:i/>
          <w:sz w:val="26"/>
          <w:szCs w:val="26"/>
        </w:rPr>
        <w:t xml:space="preserve"> </w:t>
      </w:r>
      <w:r w:rsidR="00833FE7" w:rsidRPr="004E7E3C">
        <w:rPr>
          <w:i/>
          <w:sz w:val="26"/>
          <w:szCs w:val="26"/>
        </w:rPr>
        <w:t xml:space="preserve"> </w:t>
      </w:r>
      <w:r w:rsidR="00E76DC3" w:rsidRPr="004E7E3C">
        <w:rPr>
          <w:i/>
          <w:sz w:val="26"/>
          <w:szCs w:val="26"/>
        </w:rPr>
        <w:t xml:space="preserve"> </w:t>
      </w:r>
      <w:r w:rsidRPr="004E7E3C">
        <w:rPr>
          <w:sz w:val="26"/>
          <w:szCs w:val="26"/>
          <w:lang w:val="nl-NL"/>
        </w:rPr>
        <w:t xml:space="preserve"> </w:t>
      </w:r>
    </w:p>
    <w:p w:rsidR="00F1310B" w:rsidRPr="007B068F" w:rsidRDefault="00F1310B" w:rsidP="00F1310B">
      <w:pPr>
        <w:widowControl w:val="0"/>
        <w:spacing w:before="60"/>
        <w:ind w:right="-3" w:firstLine="720"/>
        <w:jc w:val="both"/>
        <w:rPr>
          <w:sz w:val="26"/>
          <w:szCs w:val="26"/>
          <w:lang w:val="nl-NL"/>
        </w:rPr>
      </w:pPr>
    </w:p>
    <w:tbl>
      <w:tblPr>
        <w:tblW w:w="9882" w:type="dxa"/>
        <w:tblInd w:w="-702" w:type="dxa"/>
        <w:tblLayout w:type="fixed"/>
        <w:tblLook w:val="0000" w:firstRow="0" w:lastRow="0" w:firstColumn="0" w:lastColumn="0" w:noHBand="0" w:noVBand="0"/>
      </w:tblPr>
      <w:tblGrid>
        <w:gridCol w:w="5238"/>
        <w:gridCol w:w="4644"/>
      </w:tblGrid>
      <w:tr w:rsidR="00993658" w:rsidRPr="007B068F" w:rsidTr="000810F5">
        <w:trPr>
          <w:trHeight w:val="2106"/>
        </w:trPr>
        <w:tc>
          <w:tcPr>
            <w:tcW w:w="5238" w:type="dxa"/>
            <w:shd w:val="clear" w:color="auto" w:fill="auto"/>
          </w:tcPr>
          <w:p w:rsidR="00993658" w:rsidRPr="007B068F" w:rsidRDefault="00993658" w:rsidP="005C500A">
            <w:pPr>
              <w:pStyle w:val="BodyText3"/>
              <w:snapToGrid w:val="0"/>
              <w:spacing w:after="0" w:line="240" w:lineRule="auto"/>
              <w:ind w:firstLine="703"/>
              <w:jc w:val="both"/>
              <w:rPr>
                <w:rFonts w:ascii="Times New Roman" w:hAnsi="Times New Roman"/>
                <w:b/>
                <w:i/>
                <w:sz w:val="24"/>
                <w:szCs w:val="24"/>
                <w:lang w:val="nl-NL"/>
              </w:rPr>
            </w:pPr>
            <w:r w:rsidRPr="007B068F">
              <w:rPr>
                <w:rFonts w:ascii="Times New Roman" w:hAnsi="Times New Roman"/>
                <w:b/>
                <w:i/>
                <w:sz w:val="24"/>
                <w:szCs w:val="24"/>
                <w:lang w:val="nl-NL"/>
              </w:rPr>
              <w:t xml:space="preserve">Nơi nhận: </w:t>
            </w:r>
          </w:p>
          <w:p w:rsidR="00993658" w:rsidRPr="007B068F" w:rsidRDefault="00993658" w:rsidP="00993658">
            <w:pPr>
              <w:pStyle w:val="BodyText3"/>
              <w:snapToGrid w:val="0"/>
              <w:spacing w:after="0" w:line="240" w:lineRule="auto"/>
              <w:ind w:left="702"/>
              <w:jc w:val="both"/>
              <w:rPr>
                <w:rFonts w:ascii="Times New Roman" w:hAnsi="Times New Roman"/>
                <w:sz w:val="22"/>
                <w:szCs w:val="22"/>
                <w:lang w:val="nl-NL"/>
              </w:rPr>
            </w:pPr>
            <w:r w:rsidRPr="007B068F">
              <w:rPr>
                <w:rFonts w:ascii="Times New Roman" w:hAnsi="Times New Roman"/>
                <w:sz w:val="22"/>
                <w:szCs w:val="22"/>
                <w:lang w:val="nl-NL"/>
              </w:rPr>
              <w:t>- Như trên;</w:t>
            </w:r>
          </w:p>
          <w:p w:rsidR="003B612D" w:rsidRPr="007B068F" w:rsidRDefault="003B612D" w:rsidP="00993658">
            <w:pPr>
              <w:pStyle w:val="BodyText3"/>
              <w:snapToGrid w:val="0"/>
              <w:spacing w:after="0" w:line="240" w:lineRule="auto"/>
              <w:ind w:left="702"/>
              <w:jc w:val="both"/>
              <w:rPr>
                <w:rFonts w:ascii="Times New Roman" w:hAnsi="Times New Roman"/>
                <w:sz w:val="22"/>
                <w:szCs w:val="22"/>
                <w:lang w:val="nl-NL"/>
              </w:rPr>
            </w:pPr>
            <w:r w:rsidRPr="007B068F">
              <w:rPr>
                <w:rFonts w:ascii="Times New Roman" w:hAnsi="Times New Roman"/>
                <w:sz w:val="22"/>
                <w:szCs w:val="22"/>
                <w:lang w:val="nl-NL"/>
              </w:rPr>
              <w:t>- Sở</w:t>
            </w:r>
            <w:r w:rsidR="00D56D9C" w:rsidRPr="007B068F">
              <w:rPr>
                <w:rFonts w:ascii="Times New Roman" w:hAnsi="Times New Roman"/>
                <w:sz w:val="22"/>
                <w:szCs w:val="22"/>
                <w:lang w:val="nl-NL"/>
              </w:rPr>
              <w:t xml:space="preserve"> Tư pháp</w:t>
            </w:r>
            <w:r w:rsidRPr="007B068F">
              <w:rPr>
                <w:rFonts w:ascii="Times New Roman" w:hAnsi="Times New Roman"/>
                <w:sz w:val="22"/>
                <w:szCs w:val="22"/>
                <w:lang w:val="nl-NL"/>
              </w:rPr>
              <w:t>;</w:t>
            </w:r>
          </w:p>
          <w:p w:rsidR="00993658" w:rsidRPr="007B068F" w:rsidRDefault="00993658" w:rsidP="00993658">
            <w:pPr>
              <w:pStyle w:val="BodyText3"/>
              <w:snapToGrid w:val="0"/>
              <w:spacing w:after="0" w:line="240" w:lineRule="auto"/>
              <w:ind w:left="702"/>
              <w:jc w:val="both"/>
              <w:rPr>
                <w:rFonts w:ascii="Times New Roman" w:hAnsi="Times New Roman"/>
                <w:sz w:val="22"/>
                <w:szCs w:val="22"/>
                <w:lang w:val="nl-NL"/>
              </w:rPr>
            </w:pPr>
            <w:r w:rsidRPr="007B068F">
              <w:rPr>
                <w:rFonts w:ascii="Times New Roman" w:hAnsi="Times New Roman"/>
                <w:sz w:val="22"/>
                <w:szCs w:val="22"/>
                <w:lang w:val="nl-NL"/>
              </w:rPr>
              <w:t xml:space="preserve">- Lưu: VT, </w:t>
            </w:r>
            <w:r w:rsidR="00B87708" w:rsidRPr="007B068F">
              <w:rPr>
                <w:rFonts w:ascii="Times New Roman" w:hAnsi="Times New Roman"/>
                <w:sz w:val="22"/>
                <w:szCs w:val="22"/>
                <w:lang w:val="nl-NL"/>
              </w:rPr>
              <w:t>QLKH(01)</w:t>
            </w:r>
            <w:r w:rsidRPr="007B068F">
              <w:rPr>
                <w:rFonts w:ascii="Times New Roman" w:hAnsi="Times New Roman"/>
                <w:sz w:val="22"/>
                <w:szCs w:val="22"/>
                <w:lang w:val="nl-NL"/>
              </w:rPr>
              <w:t xml:space="preserve">, </w:t>
            </w:r>
            <w:r w:rsidR="00E33A3E" w:rsidRPr="007B068F">
              <w:rPr>
                <w:rFonts w:ascii="Times New Roman" w:hAnsi="Times New Roman"/>
                <w:sz w:val="22"/>
                <w:szCs w:val="22"/>
                <w:lang w:val="nl-NL"/>
              </w:rPr>
              <w:t>N</w:t>
            </w:r>
            <w:r w:rsidR="00462823" w:rsidRPr="007B068F">
              <w:rPr>
                <w:rFonts w:ascii="Times New Roman" w:hAnsi="Times New Roman"/>
                <w:sz w:val="22"/>
                <w:szCs w:val="22"/>
                <w:lang w:val="nl-NL"/>
              </w:rPr>
              <w:t xml:space="preserve"> </w:t>
            </w:r>
            <w:r w:rsidRPr="007B068F">
              <w:rPr>
                <w:rFonts w:ascii="Times New Roman" w:hAnsi="Times New Roman"/>
                <w:sz w:val="22"/>
                <w:szCs w:val="22"/>
                <w:lang w:val="nl-NL"/>
              </w:rPr>
              <w:t>(</w:t>
            </w:r>
            <w:r w:rsidR="00C03F1C" w:rsidRPr="007B068F">
              <w:rPr>
                <w:rFonts w:ascii="Times New Roman" w:hAnsi="Times New Roman"/>
                <w:sz w:val="22"/>
                <w:szCs w:val="22"/>
                <w:lang w:val="nl-NL"/>
              </w:rPr>
              <w:t>0</w:t>
            </w:r>
            <w:r w:rsidR="00D43AA4" w:rsidRPr="007B068F">
              <w:rPr>
                <w:rFonts w:ascii="Times New Roman" w:hAnsi="Times New Roman"/>
                <w:sz w:val="22"/>
                <w:szCs w:val="22"/>
                <w:lang w:val="nl-NL"/>
              </w:rPr>
              <w:t>4</w:t>
            </w:r>
            <w:r w:rsidRPr="007B068F">
              <w:rPr>
                <w:rFonts w:ascii="Times New Roman" w:hAnsi="Times New Roman"/>
                <w:sz w:val="22"/>
                <w:szCs w:val="22"/>
                <w:lang w:val="nl-NL"/>
              </w:rPr>
              <w:t>).</w:t>
            </w:r>
          </w:p>
          <w:p w:rsidR="00993658" w:rsidRPr="007B068F" w:rsidRDefault="00993658" w:rsidP="00993658">
            <w:pPr>
              <w:pStyle w:val="BodyText3"/>
              <w:snapToGrid w:val="0"/>
              <w:spacing w:after="0" w:line="240" w:lineRule="auto"/>
              <w:ind w:left="702"/>
              <w:jc w:val="both"/>
              <w:rPr>
                <w:rFonts w:ascii="Times New Roman" w:hAnsi="Times New Roman"/>
                <w:sz w:val="22"/>
                <w:szCs w:val="22"/>
                <w:lang w:val="nl-NL"/>
              </w:rPr>
            </w:pPr>
          </w:p>
        </w:tc>
        <w:tc>
          <w:tcPr>
            <w:tcW w:w="4644" w:type="dxa"/>
            <w:shd w:val="clear" w:color="auto" w:fill="auto"/>
          </w:tcPr>
          <w:p w:rsidR="00993658" w:rsidRPr="007B068F" w:rsidRDefault="00993658" w:rsidP="00993658">
            <w:pPr>
              <w:pStyle w:val="BodyText3"/>
              <w:snapToGrid w:val="0"/>
              <w:spacing w:after="0" w:line="240" w:lineRule="auto"/>
              <w:jc w:val="center"/>
              <w:rPr>
                <w:rFonts w:ascii="Times New Roman" w:hAnsi="Times New Roman"/>
                <w:b/>
                <w:bCs/>
                <w:sz w:val="28"/>
                <w:szCs w:val="28"/>
              </w:rPr>
            </w:pPr>
            <w:r w:rsidRPr="007B068F">
              <w:rPr>
                <w:rFonts w:ascii="Times New Roman" w:hAnsi="Times New Roman"/>
                <w:b/>
                <w:bCs/>
                <w:sz w:val="28"/>
                <w:szCs w:val="28"/>
              </w:rPr>
              <w:t>GIÁM ĐỐC</w:t>
            </w:r>
          </w:p>
          <w:p w:rsidR="00993658" w:rsidRPr="007B068F" w:rsidRDefault="00993658" w:rsidP="00993658">
            <w:pPr>
              <w:pStyle w:val="BodyText3"/>
              <w:snapToGrid w:val="0"/>
              <w:spacing w:after="0" w:line="240" w:lineRule="auto"/>
              <w:jc w:val="center"/>
              <w:rPr>
                <w:rFonts w:ascii="Times New Roman" w:hAnsi="Times New Roman"/>
                <w:b/>
                <w:bCs/>
                <w:sz w:val="28"/>
                <w:szCs w:val="28"/>
              </w:rPr>
            </w:pPr>
            <w:r w:rsidRPr="007B068F">
              <w:rPr>
                <w:rFonts w:ascii="Times New Roman" w:hAnsi="Times New Roman"/>
                <w:b/>
                <w:bCs/>
                <w:sz w:val="28"/>
                <w:szCs w:val="28"/>
              </w:rPr>
              <w:t xml:space="preserve">           </w:t>
            </w:r>
          </w:p>
          <w:p w:rsidR="00993658" w:rsidRPr="007B068F" w:rsidRDefault="00993658" w:rsidP="00993658">
            <w:pPr>
              <w:pStyle w:val="BodyText3"/>
              <w:snapToGrid w:val="0"/>
              <w:spacing w:after="0" w:line="240" w:lineRule="auto"/>
              <w:jc w:val="center"/>
              <w:rPr>
                <w:rFonts w:ascii="Times New Roman" w:hAnsi="Times New Roman"/>
                <w:b/>
                <w:bCs/>
                <w:sz w:val="28"/>
                <w:szCs w:val="28"/>
              </w:rPr>
            </w:pPr>
          </w:p>
          <w:p w:rsidR="00DA6F5F" w:rsidRPr="007B068F" w:rsidRDefault="00993658" w:rsidP="00993658">
            <w:pPr>
              <w:pStyle w:val="BodyText3"/>
              <w:snapToGrid w:val="0"/>
              <w:spacing w:after="0" w:line="240" w:lineRule="auto"/>
              <w:jc w:val="center"/>
              <w:rPr>
                <w:rFonts w:ascii="Times New Roman" w:hAnsi="Times New Roman"/>
                <w:b/>
                <w:bCs/>
                <w:sz w:val="28"/>
                <w:szCs w:val="28"/>
              </w:rPr>
            </w:pPr>
            <w:r w:rsidRPr="007B068F">
              <w:rPr>
                <w:rFonts w:ascii="Times New Roman" w:hAnsi="Times New Roman"/>
                <w:b/>
                <w:bCs/>
                <w:sz w:val="28"/>
                <w:szCs w:val="28"/>
              </w:rPr>
              <w:t xml:space="preserve">    </w:t>
            </w:r>
          </w:p>
          <w:p w:rsidR="00993658" w:rsidRPr="007B068F" w:rsidRDefault="00993658" w:rsidP="00993658">
            <w:pPr>
              <w:pStyle w:val="BodyText3"/>
              <w:snapToGrid w:val="0"/>
              <w:spacing w:after="0" w:line="240" w:lineRule="auto"/>
              <w:jc w:val="center"/>
              <w:rPr>
                <w:rFonts w:ascii="Times New Roman" w:hAnsi="Times New Roman"/>
                <w:b/>
                <w:bCs/>
                <w:sz w:val="28"/>
                <w:szCs w:val="28"/>
              </w:rPr>
            </w:pPr>
            <w:r w:rsidRPr="007B068F">
              <w:rPr>
                <w:rFonts w:ascii="Times New Roman" w:hAnsi="Times New Roman"/>
                <w:b/>
                <w:bCs/>
                <w:sz w:val="28"/>
                <w:szCs w:val="28"/>
              </w:rPr>
              <w:t xml:space="preserve">         </w:t>
            </w:r>
          </w:p>
          <w:p w:rsidR="00993658" w:rsidRPr="007B068F" w:rsidRDefault="00993658" w:rsidP="00993658">
            <w:pPr>
              <w:pStyle w:val="BodyText3"/>
              <w:snapToGrid w:val="0"/>
              <w:spacing w:after="0" w:line="240" w:lineRule="auto"/>
              <w:jc w:val="center"/>
              <w:rPr>
                <w:rFonts w:ascii="Times New Roman" w:hAnsi="Times New Roman"/>
                <w:b/>
                <w:bCs/>
                <w:sz w:val="28"/>
                <w:szCs w:val="28"/>
                <w:lang w:val="vi-VN"/>
              </w:rPr>
            </w:pPr>
          </w:p>
          <w:p w:rsidR="00993658" w:rsidRPr="007B068F" w:rsidRDefault="00993658" w:rsidP="00993658">
            <w:pPr>
              <w:pStyle w:val="BodyText3"/>
              <w:spacing w:after="0" w:line="240" w:lineRule="auto"/>
              <w:jc w:val="center"/>
              <w:rPr>
                <w:rFonts w:ascii="Times New Roman" w:hAnsi="Times New Roman"/>
                <w:b/>
                <w:bCs/>
                <w:sz w:val="28"/>
                <w:szCs w:val="28"/>
              </w:rPr>
            </w:pPr>
            <w:r w:rsidRPr="007B068F">
              <w:rPr>
                <w:rFonts w:ascii="Times New Roman" w:hAnsi="Times New Roman"/>
                <w:b/>
                <w:bCs/>
                <w:sz w:val="28"/>
                <w:szCs w:val="28"/>
              </w:rPr>
              <w:t>Nguyễn Việt Dũng</w:t>
            </w:r>
          </w:p>
          <w:p w:rsidR="00993658" w:rsidRPr="007B068F" w:rsidRDefault="00993658" w:rsidP="00993658">
            <w:pPr>
              <w:pStyle w:val="BodyText3"/>
              <w:spacing w:after="0" w:line="240" w:lineRule="auto"/>
              <w:jc w:val="center"/>
              <w:rPr>
                <w:rFonts w:ascii="Times New Roman" w:hAnsi="Times New Roman"/>
                <w:b/>
                <w:bCs/>
                <w:sz w:val="26"/>
                <w:szCs w:val="26"/>
              </w:rPr>
            </w:pPr>
          </w:p>
        </w:tc>
      </w:tr>
    </w:tbl>
    <w:p w:rsidR="007B068F" w:rsidRPr="007B068F" w:rsidRDefault="007B068F" w:rsidP="008D5C08"/>
    <w:sectPr w:rsidR="007B068F" w:rsidRPr="007B068F" w:rsidSect="006D0168">
      <w:footerReference w:type="default" r:id="rId8"/>
      <w:pgSz w:w="11900" w:h="16840" w:code="9"/>
      <w:pgMar w:top="1134" w:right="1134" w:bottom="96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207" w:rsidRDefault="00E87207" w:rsidP="00E07FC8">
      <w:r>
        <w:separator/>
      </w:r>
    </w:p>
  </w:endnote>
  <w:endnote w:type="continuationSeparator" w:id="0">
    <w:p w:rsidR="00E87207" w:rsidRDefault="00E87207" w:rsidP="00E0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940788"/>
      <w:docPartObj>
        <w:docPartGallery w:val="Page Numbers (Bottom of Page)"/>
        <w:docPartUnique/>
      </w:docPartObj>
    </w:sdtPr>
    <w:sdtEndPr>
      <w:rPr>
        <w:noProof/>
      </w:rPr>
    </w:sdtEndPr>
    <w:sdtContent>
      <w:p w:rsidR="00F1310B" w:rsidRDefault="00C73BBE">
        <w:pPr>
          <w:pStyle w:val="Footer"/>
          <w:jc w:val="center"/>
        </w:pPr>
        <w:r>
          <w:fldChar w:fldCharType="begin"/>
        </w:r>
        <w:r w:rsidR="00F1310B">
          <w:instrText xml:space="preserve"> PAGE   \* MERGEFORMAT </w:instrText>
        </w:r>
        <w:r>
          <w:fldChar w:fldCharType="separate"/>
        </w:r>
        <w:r w:rsidR="009764AB">
          <w:rPr>
            <w:noProof/>
          </w:rPr>
          <w:t>3</w:t>
        </w:r>
        <w:r>
          <w:rPr>
            <w:noProof/>
          </w:rPr>
          <w:fldChar w:fldCharType="end"/>
        </w:r>
      </w:p>
    </w:sdtContent>
  </w:sdt>
  <w:p w:rsidR="00F1310B" w:rsidRDefault="00F131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207" w:rsidRDefault="00E87207" w:rsidP="00E07FC8">
      <w:r>
        <w:separator/>
      </w:r>
    </w:p>
  </w:footnote>
  <w:footnote w:type="continuationSeparator" w:id="0">
    <w:p w:rsidR="00E87207" w:rsidRDefault="00E87207" w:rsidP="00E07F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33BA4"/>
    <w:multiLevelType w:val="hybridMultilevel"/>
    <w:tmpl w:val="6D0A9AE8"/>
    <w:lvl w:ilvl="0" w:tplc="E4AC265E">
      <w:start w:val="1"/>
      <w:numFmt w:val="bullet"/>
      <w:lvlText w:val="-"/>
      <w:lvlJc w:val="left"/>
      <w:pPr>
        <w:ind w:left="1287" w:hanging="360"/>
      </w:pPr>
      <w:rPr>
        <w:rFonts w:ascii="Times New Roman" w:eastAsia="Times New Roman" w:hAnsi="Times New Roman" w:cs="Times New Roman" w:hint="default"/>
        <w:sz w:val="2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165C69E5"/>
    <w:multiLevelType w:val="hybridMultilevel"/>
    <w:tmpl w:val="8FE0EE58"/>
    <w:lvl w:ilvl="0" w:tplc="F7AC3F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B16032"/>
    <w:multiLevelType w:val="hybridMultilevel"/>
    <w:tmpl w:val="75F6D35E"/>
    <w:lvl w:ilvl="0" w:tplc="E4AC265E">
      <w:start w:val="1"/>
      <w:numFmt w:val="bullet"/>
      <w:lvlText w:val="-"/>
      <w:lvlJc w:val="left"/>
      <w:pPr>
        <w:tabs>
          <w:tab w:val="num" w:pos="288"/>
        </w:tabs>
        <w:ind w:left="288" w:hanging="288"/>
      </w:pPr>
      <w:rPr>
        <w:rFonts w:ascii="Times New Roman" w:eastAsia="Times New Roman" w:hAnsi="Times New Roman" w:cs="Times New Roman" w:hint="default"/>
        <w:sz w:val="2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71B39F3"/>
    <w:multiLevelType w:val="hybridMultilevel"/>
    <w:tmpl w:val="D5FCE2BE"/>
    <w:lvl w:ilvl="0" w:tplc="8416BD1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5D804894"/>
    <w:multiLevelType w:val="hybridMultilevel"/>
    <w:tmpl w:val="14C8BF36"/>
    <w:lvl w:ilvl="0" w:tplc="760C3B2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F183162"/>
    <w:multiLevelType w:val="hybridMultilevel"/>
    <w:tmpl w:val="EE22446A"/>
    <w:lvl w:ilvl="0" w:tplc="E94A5D0C">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nsid w:val="749C4546"/>
    <w:multiLevelType w:val="hybridMultilevel"/>
    <w:tmpl w:val="C42EB148"/>
    <w:lvl w:ilvl="0" w:tplc="3AB20B2A">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nsid w:val="78761354"/>
    <w:multiLevelType w:val="hybridMultilevel"/>
    <w:tmpl w:val="67C09294"/>
    <w:lvl w:ilvl="0" w:tplc="366C1B7A">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num w:numId="1">
    <w:abstractNumId w:val="2"/>
  </w:num>
  <w:num w:numId="2">
    <w:abstractNumId w:val="7"/>
  </w:num>
  <w:num w:numId="3">
    <w:abstractNumId w:val="6"/>
  </w:num>
  <w:num w:numId="4">
    <w:abstractNumId w:val="4"/>
  </w:num>
  <w:num w:numId="5">
    <w:abstractNumId w:val="1"/>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1652"/>
    <w:rsid w:val="000003D9"/>
    <w:rsid w:val="00004C7A"/>
    <w:rsid w:val="000055C9"/>
    <w:rsid w:val="0000659A"/>
    <w:rsid w:val="00006FC0"/>
    <w:rsid w:val="00012DD8"/>
    <w:rsid w:val="00020C0B"/>
    <w:rsid w:val="00023D80"/>
    <w:rsid w:val="000311F3"/>
    <w:rsid w:val="00031463"/>
    <w:rsid w:val="00034D5F"/>
    <w:rsid w:val="0004330F"/>
    <w:rsid w:val="000453CC"/>
    <w:rsid w:val="00047003"/>
    <w:rsid w:val="00047FB7"/>
    <w:rsid w:val="00050D82"/>
    <w:rsid w:val="00051578"/>
    <w:rsid w:val="0005584C"/>
    <w:rsid w:val="00060AFD"/>
    <w:rsid w:val="00061F66"/>
    <w:rsid w:val="000623BD"/>
    <w:rsid w:val="00062EE3"/>
    <w:rsid w:val="0006444F"/>
    <w:rsid w:val="000664A9"/>
    <w:rsid w:val="00066D20"/>
    <w:rsid w:val="0007005F"/>
    <w:rsid w:val="000724F4"/>
    <w:rsid w:val="00072D43"/>
    <w:rsid w:val="00073299"/>
    <w:rsid w:val="0007731D"/>
    <w:rsid w:val="000802B3"/>
    <w:rsid w:val="000810F5"/>
    <w:rsid w:val="0008210E"/>
    <w:rsid w:val="00084462"/>
    <w:rsid w:val="00095B4C"/>
    <w:rsid w:val="000A2D70"/>
    <w:rsid w:val="000A2DD3"/>
    <w:rsid w:val="000A2EE0"/>
    <w:rsid w:val="000A381E"/>
    <w:rsid w:val="000A454E"/>
    <w:rsid w:val="000A6BA8"/>
    <w:rsid w:val="000A7189"/>
    <w:rsid w:val="000A7533"/>
    <w:rsid w:val="000B5EF9"/>
    <w:rsid w:val="000B7619"/>
    <w:rsid w:val="000C0F12"/>
    <w:rsid w:val="000C1056"/>
    <w:rsid w:val="000C5AFF"/>
    <w:rsid w:val="000C6B50"/>
    <w:rsid w:val="000D033C"/>
    <w:rsid w:val="000D2F10"/>
    <w:rsid w:val="000D466B"/>
    <w:rsid w:val="000E1623"/>
    <w:rsid w:val="000E4901"/>
    <w:rsid w:val="000E54B4"/>
    <w:rsid w:val="000E742C"/>
    <w:rsid w:val="000E78E3"/>
    <w:rsid w:val="000F0169"/>
    <w:rsid w:val="00100ACA"/>
    <w:rsid w:val="00100EEF"/>
    <w:rsid w:val="001015A5"/>
    <w:rsid w:val="00104F9B"/>
    <w:rsid w:val="001101F4"/>
    <w:rsid w:val="00110877"/>
    <w:rsid w:val="00111371"/>
    <w:rsid w:val="00111C11"/>
    <w:rsid w:val="001136B7"/>
    <w:rsid w:val="001157CC"/>
    <w:rsid w:val="001228D2"/>
    <w:rsid w:val="00123A8C"/>
    <w:rsid w:val="00131212"/>
    <w:rsid w:val="00136EC5"/>
    <w:rsid w:val="0013721F"/>
    <w:rsid w:val="00140037"/>
    <w:rsid w:val="00141F6A"/>
    <w:rsid w:val="00143CC0"/>
    <w:rsid w:val="001445B6"/>
    <w:rsid w:val="0014627F"/>
    <w:rsid w:val="001462A9"/>
    <w:rsid w:val="00153B60"/>
    <w:rsid w:val="00153C7B"/>
    <w:rsid w:val="00155AE1"/>
    <w:rsid w:val="00156076"/>
    <w:rsid w:val="00156505"/>
    <w:rsid w:val="00157615"/>
    <w:rsid w:val="001600CD"/>
    <w:rsid w:val="00161F25"/>
    <w:rsid w:val="0017011C"/>
    <w:rsid w:val="00171652"/>
    <w:rsid w:val="00171726"/>
    <w:rsid w:val="00172190"/>
    <w:rsid w:val="001726A6"/>
    <w:rsid w:val="0017579F"/>
    <w:rsid w:val="00177317"/>
    <w:rsid w:val="00183CFB"/>
    <w:rsid w:val="0018683B"/>
    <w:rsid w:val="00187D4D"/>
    <w:rsid w:val="001917E1"/>
    <w:rsid w:val="00197E11"/>
    <w:rsid w:val="001A2828"/>
    <w:rsid w:val="001A29C5"/>
    <w:rsid w:val="001A2EDB"/>
    <w:rsid w:val="001A3228"/>
    <w:rsid w:val="001A369A"/>
    <w:rsid w:val="001A73BE"/>
    <w:rsid w:val="001B1047"/>
    <w:rsid w:val="001B39C9"/>
    <w:rsid w:val="001B4A73"/>
    <w:rsid w:val="001B77B5"/>
    <w:rsid w:val="001B794E"/>
    <w:rsid w:val="001C037A"/>
    <w:rsid w:val="001C0DAA"/>
    <w:rsid w:val="001C38E0"/>
    <w:rsid w:val="001C3FBF"/>
    <w:rsid w:val="001C717D"/>
    <w:rsid w:val="001D3398"/>
    <w:rsid w:val="001D352B"/>
    <w:rsid w:val="001D3EBE"/>
    <w:rsid w:val="001D55A6"/>
    <w:rsid w:val="001D7B2A"/>
    <w:rsid w:val="001E207D"/>
    <w:rsid w:val="001E3128"/>
    <w:rsid w:val="001E3F16"/>
    <w:rsid w:val="001E7902"/>
    <w:rsid w:val="001F0032"/>
    <w:rsid w:val="001F0ACB"/>
    <w:rsid w:val="001F1C5F"/>
    <w:rsid w:val="001F5051"/>
    <w:rsid w:val="001F5F1F"/>
    <w:rsid w:val="00200081"/>
    <w:rsid w:val="00203848"/>
    <w:rsid w:val="002061B2"/>
    <w:rsid w:val="00213A0B"/>
    <w:rsid w:val="00214CFF"/>
    <w:rsid w:val="00216E91"/>
    <w:rsid w:val="002223FC"/>
    <w:rsid w:val="00223239"/>
    <w:rsid w:val="002253DF"/>
    <w:rsid w:val="0022616C"/>
    <w:rsid w:val="002335B4"/>
    <w:rsid w:val="00235821"/>
    <w:rsid w:val="00237998"/>
    <w:rsid w:val="00240593"/>
    <w:rsid w:val="00240F71"/>
    <w:rsid w:val="00241A2E"/>
    <w:rsid w:val="002433B1"/>
    <w:rsid w:val="002512A6"/>
    <w:rsid w:val="00251388"/>
    <w:rsid w:val="002550C5"/>
    <w:rsid w:val="0025535C"/>
    <w:rsid w:val="00255371"/>
    <w:rsid w:val="00256820"/>
    <w:rsid w:val="0025715B"/>
    <w:rsid w:val="00257DA9"/>
    <w:rsid w:val="00260B62"/>
    <w:rsid w:val="00263716"/>
    <w:rsid w:val="00264FF4"/>
    <w:rsid w:val="00266D22"/>
    <w:rsid w:val="00272B47"/>
    <w:rsid w:val="00274D5F"/>
    <w:rsid w:val="0027748E"/>
    <w:rsid w:val="00281B5B"/>
    <w:rsid w:val="0028544F"/>
    <w:rsid w:val="002878E4"/>
    <w:rsid w:val="00292195"/>
    <w:rsid w:val="00294BFA"/>
    <w:rsid w:val="002A20DC"/>
    <w:rsid w:val="002A2F4B"/>
    <w:rsid w:val="002A6617"/>
    <w:rsid w:val="002B310E"/>
    <w:rsid w:val="002B3562"/>
    <w:rsid w:val="002B396B"/>
    <w:rsid w:val="002B3AD3"/>
    <w:rsid w:val="002B69F3"/>
    <w:rsid w:val="002B7EE7"/>
    <w:rsid w:val="002C086D"/>
    <w:rsid w:val="002C12EE"/>
    <w:rsid w:val="002C3812"/>
    <w:rsid w:val="002D00BC"/>
    <w:rsid w:val="002D1FF0"/>
    <w:rsid w:val="002D29F6"/>
    <w:rsid w:val="002D6F35"/>
    <w:rsid w:val="002E1472"/>
    <w:rsid w:val="002E2185"/>
    <w:rsid w:val="002E2B3C"/>
    <w:rsid w:val="002E648E"/>
    <w:rsid w:val="002F2E48"/>
    <w:rsid w:val="002F3680"/>
    <w:rsid w:val="003018E6"/>
    <w:rsid w:val="00302701"/>
    <w:rsid w:val="003027D1"/>
    <w:rsid w:val="003102A8"/>
    <w:rsid w:val="00311F35"/>
    <w:rsid w:val="0031295D"/>
    <w:rsid w:val="00314822"/>
    <w:rsid w:val="0031774F"/>
    <w:rsid w:val="00320E6D"/>
    <w:rsid w:val="0032261A"/>
    <w:rsid w:val="00326048"/>
    <w:rsid w:val="00331299"/>
    <w:rsid w:val="003318B7"/>
    <w:rsid w:val="00335852"/>
    <w:rsid w:val="00335FB1"/>
    <w:rsid w:val="00336FA9"/>
    <w:rsid w:val="00337ACD"/>
    <w:rsid w:val="00342518"/>
    <w:rsid w:val="003445A4"/>
    <w:rsid w:val="0034522C"/>
    <w:rsid w:val="003456D2"/>
    <w:rsid w:val="00346B03"/>
    <w:rsid w:val="00350253"/>
    <w:rsid w:val="003523D4"/>
    <w:rsid w:val="0035477E"/>
    <w:rsid w:val="00360809"/>
    <w:rsid w:val="003610DE"/>
    <w:rsid w:val="0036129B"/>
    <w:rsid w:val="00361530"/>
    <w:rsid w:val="00366857"/>
    <w:rsid w:val="0036724A"/>
    <w:rsid w:val="00375DC2"/>
    <w:rsid w:val="00377091"/>
    <w:rsid w:val="00383972"/>
    <w:rsid w:val="00383CCD"/>
    <w:rsid w:val="0038539A"/>
    <w:rsid w:val="00385FB0"/>
    <w:rsid w:val="00394994"/>
    <w:rsid w:val="003950DA"/>
    <w:rsid w:val="00395B2B"/>
    <w:rsid w:val="003967B5"/>
    <w:rsid w:val="00397D40"/>
    <w:rsid w:val="003A58D5"/>
    <w:rsid w:val="003A71C2"/>
    <w:rsid w:val="003A7A44"/>
    <w:rsid w:val="003A7FDC"/>
    <w:rsid w:val="003A7FED"/>
    <w:rsid w:val="003B3A63"/>
    <w:rsid w:val="003B56B2"/>
    <w:rsid w:val="003B586D"/>
    <w:rsid w:val="003B612D"/>
    <w:rsid w:val="003C5D49"/>
    <w:rsid w:val="003D0CFD"/>
    <w:rsid w:val="003D0DA8"/>
    <w:rsid w:val="003D25CB"/>
    <w:rsid w:val="003E38AB"/>
    <w:rsid w:val="003E3DC5"/>
    <w:rsid w:val="003E5368"/>
    <w:rsid w:val="003E596B"/>
    <w:rsid w:val="003E6959"/>
    <w:rsid w:val="003E76EF"/>
    <w:rsid w:val="003F2A26"/>
    <w:rsid w:val="003F308A"/>
    <w:rsid w:val="003F394B"/>
    <w:rsid w:val="003F61A3"/>
    <w:rsid w:val="004019CB"/>
    <w:rsid w:val="00406BD3"/>
    <w:rsid w:val="00410042"/>
    <w:rsid w:val="004113F9"/>
    <w:rsid w:val="00412D7A"/>
    <w:rsid w:val="004173C2"/>
    <w:rsid w:val="00421A54"/>
    <w:rsid w:val="00424223"/>
    <w:rsid w:val="00424675"/>
    <w:rsid w:val="004249D0"/>
    <w:rsid w:val="00424F27"/>
    <w:rsid w:val="0042557F"/>
    <w:rsid w:val="00427BDD"/>
    <w:rsid w:val="0043128B"/>
    <w:rsid w:val="00434236"/>
    <w:rsid w:val="004409CF"/>
    <w:rsid w:val="00441A1A"/>
    <w:rsid w:val="00441E0E"/>
    <w:rsid w:val="004423C3"/>
    <w:rsid w:val="00443346"/>
    <w:rsid w:val="00445C26"/>
    <w:rsid w:val="00445FCE"/>
    <w:rsid w:val="004464B2"/>
    <w:rsid w:val="0045117F"/>
    <w:rsid w:val="00451F25"/>
    <w:rsid w:val="00455C3D"/>
    <w:rsid w:val="00460762"/>
    <w:rsid w:val="00462823"/>
    <w:rsid w:val="004661EA"/>
    <w:rsid w:val="00467173"/>
    <w:rsid w:val="00470C41"/>
    <w:rsid w:val="00471418"/>
    <w:rsid w:val="00472223"/>
    <w:rsid w:val="004729EB"/>
    <w:rsid w:val="00475D47"/>
    <w:rsid w:val="004764CE"/>
    <w:rsid w:val="004800E1"/>
    <w:rsid w:val="00482F12"/>
    <w:rsid w:val="004830C3"/>
    <w:rsid w:val="00483E8C"/>
    <w:rsid w:val="004842E8"/>
    <w:rsid w:val="00493999"/>
    <w:rsid w:val="00497FAF"/>
    <w:rsid w:val="004A3108"/>
    <w:rsid w:val="004A4037"/>
    <w:rsid w:val="004A4B2A"/>
    <w:rsid w:val="004A597F"/>
    <w:rsid w:val="004A6B6A"/>
    <w:rsid w:val="004B0E73"/>
    <w:rsid w:val="004B216A"/>
    <w:rsid w:val="004B21B4"/>
    <w:rsid w:val="004B391F"/>
    <w:rsid w:val="004B4B5E"/>
    <w:rsid w:val="004B6DCB"/>
    <w:rsid w:val="004C16EE"/>
    <w:rsid w:val="004C26E0"/>
    <w:rsid w:val="004C369F"/>
    <w:rsid w:val="004C3BC2"/>
    <w:rsid w:val="004C5982"/>
    <w:rsid w:val="004C6151"/>
    <w:rsid w:val="004D0B56"/>
    <w:rsid w:val="004D1E78"/>
    <w:rsid w:val="004D200D"/>
    <w:rsid w:val="004D3CB0"/>
    <w:rsid w:val="004D54E4"/>
    <w:rsid w:val="004D6A23"/>
    <w:rsid w:val="004E10A1"/>
    <w:rsid w:val="004E1DE3"/>
    <w:rsid w:val="004E255A"/>
    <w:rsid w:val="004E3284"/>
    <w:rsid w:val="004E7E3C"/>
    <w:rsid w:val="004F2497"/>
    <w:rsid w:val="005021CB"/>
    <w:rsid w:val="00502ABA"/>
    <w:rsid w:val="005042E5"/>
    <w:rsid w:val="005058B9"/>
    <w:rsid w:val="00513EEA"/>
    <w:rsid w:val="0051465C"/>
    <w:rsid w:val="005168F6"/>
    <w:rsid w:val="00516A04"/>
    <w:rsid w:val="0051740C"/>
    <w:rsid w:val="00520318"/>
    <w:rsid w:val="00520650"/>
    <w:rsid w:val="005244A2"/>
    <w:rsid w:val="00525E63"/>
    <w:rsid w:val="005305F4"/>
    <w:rsid w:val="0053078F"/>
    <w:rsid w:val="00532353"/>
    <w:rsid w:val="005340C9"/>
    <w:rsid w:val="00536888"/>
    <w:rsid w:val="005428DD"/>
    <w:rsid w:val="00542AB7"/>
    <w:rsid w:val="005507A7"/>
    <w:rsid w:val="005568CB"/>
    <w:rsid w:val="0056036A"/>
    <w:rsid w:val="005610FA"/>
    <w:rsid w:val="00562A73"/>
    <w:rsid w:val="005648BB"/>
    <w:rsid w:val="00566209"/>
    <w:rsid w:val="005679F7"/>
    <w:rsid w:val="005721EA"/>
    <w:rsid w:val="00577C4D"/>
    <w:rsid w:val="0058245B"/>
    <w:rsid w:val="00582DAE"/>
    <w:rsid w:val="00590197"/>
    <w:rsid w:val="00591EBD"/>
    <w:rsid w:val="005926A0"/>
    <w:rsid w:val="0059484F"/>
    <w:rsid w:val="005961B0"/>
    <w:rsid w:val="005A30F6"/>
    <w:rsid w:val="005A73E1"/>
    <w:rsid w:val="005B0D64"/>
    <w:rsid w:val="005B11F1"/>
    <w:rsid w:val="005B2288"/>
    <w:rsid w:val="005B2E5D"/>
    <w:rsid w:val="005B6582"/>
    <w:rsid w:val="005B7C78"/>
    <w:rsid w:val="005C2C47"/>
    <w:rsid w:val="005C500A"/>
    <w:rsid w:val="005C51D3"/>
    <w:rsid w:val="005C5B73"/>
    <w:rsid w:val="005D079B"/>
    <w:rsid w:val="005D153E"/>
    <w:rsid w:val="005D20F3"/>
    <w:rsid w:val="005D27F7"/>
    <w:rsid w:val="005D4094"/>
    <w:rsid w:val="005D4F4A"/>
    <w:rsid w:val="005D6445"/>
    <w:rsid w:val="005E0230"/>
    <w:rsid w:val="005E1057"/>
    <w:rsid w:val="005E16E1"/>
    <w:rsid w:val="005E2342"/>
    <w:rsid w:val="005E2E8E"/>
    <w:rsid w:val="005E6F3B"/>
    <w:rsid w:val="005E7799"/>
    <w:rsid w:val="005E7914"/>
    <w:rsid w:val="005E7F99"/>
    <w:rsid w:val="005F2A53"/>
    <w:rsid w:val="005F3593"/>
    <w:rsid w:val="005F3AFF"/>
    <w:rsid w:val="005F3E1A"/>
    <w:rsid w:val="005F6126"/>
    <w:rsid w:val="00600B83"/>
    <w:rsid w:val="006020C6"/>
    <w:rsid w:val="006058AC"/>
    <w:rsid w:val="00606B7D"/>
    <w:rsid w:val="00610439"/>
    <w:rsid w:val="00611804"/>
    <w:rsid w:val="006143E0"/>
    <w:rsid w:val="006179C2"/>
    <w:rsid w:val="00621B10"/>
    <w:rsid w:val="00621E22"/>
    <w:rsid w:val="006231A9"/>
    <w:rsid w:val="0062563A"/>
    <w:rsid w:val="0062655B"/>
    <w:rsid w:val="0062771D"/>
    <w:rsid w:val="00630295"/>
    <w:rsid w:val="006331F4"/>
    <w:rsid w:val="0063483C"/>
    <w:rsid w:val="00634FAF"/>
    <w:rsid w:val="0063522F"/>
    <w:rsid w:val="00635580"/>
    <w:rsid w:val="00637FA5"/>
    <w:rsid w:val="00640EE8"/>
    <w:rsid w:val="00642FFD"/>
    <w:rsid w:val="00643801"/>
    <w:rsid w:val="006442E3"/>
    <w:rsid w:val="006442E4"/>
    <w:rsid w:val="0064601B"/>
    <w:rsid w:val="00646F30"/>
    <w:rsid w:val="006549EF"/>
    <w:rsid w:val="00655335"/>
    <w:rsid w:val="0066003C"/>
    <w:rsid w:val="006600C1"/>
    <w:rsid w:val="006616DF"/>
    <w:rsid w:val="00662799"/>
    <w:rsid w:val="00662DAD"/>
    <w:rsid w:val="00663CD1"/>
    <w:rsid w:val="00664B8C"/>
    <w:rsid w:val="006655C6"/>
    <w:rsid w:val="0066797D"/>
    <w:rsid w:val="00667FD0"/>
    <w:rsid w:val="0067056B"/>
    <w:rsid w:val="00670B22"/>
    <w:rsid w:val="006738D2"/>
    <w:rsid w:val="0067400F"/>
    <w:rsid w:val="006740B9"/>
    <w:rsid w:val="00676A81"/>
    <w:rsid w:val="00676C61"/>
    <w:rsid w:val="0069099C"/>
    <w:rsid w:val="006911E6"/>
    <w:rsid w:val="00691A56"/>
    <w:rsid w:val="006924D8"/>
    <w:rsid w:val="00692B51"/>
    <w:rsid w:val="00695DB6"/>
    <w:rsid w:val="0069773C"/>
    <w:rsid w:val="00697DEA"/>
    <w:rsid w:val="006A0005"/>
    <w:rsid w:val="006A4EDC"/>
    <w:rsid w:val="006A54EC"/>
    <w:rsid w:val="006A66A4"/>
    <w:rsid w:val="006A6D6A"/>
    <w:rsid w:val="006A7798"/>
    <w:rsid w:val="006B076E"/>
    <w:rsid w:val="006B2B12"/>
    <w:rsid w:val="006B326B"/>
    <w:rsid w:val="006B5405"/>
    <w:rsid w:val="006B7D71"/>
    <w:rsid w:val="006C03DD"/>
    <w:rsid w:val="006C4910"/>
    <w:rsid w:val="006C78E5"/>
    <w:rsid w:val="006D0168"/>
    <w:rsid w:val="006D38C8"/>
    <w:rsid w:val="006D4B4E"/>
    <w:rsid w:val="006E0AA2"/>
    <w:rsid w:val="006E177F"/>
    <w:rsid w:val="006E2507"/>
    <w:rsid w:val="006E366B"/>
    <w:rsid w:val="006E563F"/>
    <w:rsid w:val="006E5B2D"/>
    <w:rsid w:val="006E5CA5"/>
    <w:rsid w:val="006E6C37"/>
    <w:rsid w:val="006E7A5C"/>
    <w:rsid w:val="006F05DD"/>
    <w:rsid w:val="006F1A0F"/>
    <w:rsid w:val="006F398F"/>
    <w:rsid w:val="006F4B36"/>
    <w:rsid w:val="006F5318"/>
    <w:rsid w:val="006F568C"/>
    <w:rsid w:val="006F6634"/>
    <w:rsid w:val="007005AC"/>
    <w:rsid w:val="00704B2B"/>
    <w:rsid w:val="007058CD"/>
    <w:rsid w:val="00707941"/>
    <w:rsid w:val="00710B6F"/>
    <w:rsid w:val="007110CE"/>
    <w:rsid w:val="00711268"/>
    <w:rsid w:val="00711AB3"/>
    <w:rsid w:val="0071329D"/>
    <w:rsid w:val="007145C2"/>
    <w:rsid w:val="007163EB"/>
    <w:rsid w:val="00721337"/>
    <w:rsid w:val="0072267D"/>
    <w:rsid w:val="00723936"/>
    <w:rsid w:val="00723CCA"/>
    <w:rsid w:val="007243A9"/>
    <w:rsid w:val="0072518D"/>
    <w:rsid w:val="00726585"/>
    <w:rsid w:val="00726A2A"/>
    <w:rsid w:val="00731706"/>
    <w:rsid w:val="00731A12"/>
    <w:rsid w:val="00732206"/>
    <w:rsid w:val="00732323"/>
    <w:rsid w:val="007337B0"/>
    <w:rsid w:val="007438CB"/>
    <w:rsid w:val="00746B9A"/>
    <w:rsid w:val="00750E43"/>
    <w:rsid w:val="00750E67"/>
    <w:rsid w:val="00752C4C"/>
    <w:rsid w:val="00754C18"/>
    <w:rsid w:val="00757B6B"/>
    <w:rsid w:val="00757F4E"/>
    <w:rsid w:val="00764E26"/>
    <w:rsid w:val="007660A6"/>
    <w:rsid w:val="00770F8F"/>
    <w:rsid w:val="00771D9E"/>
    <w:rsid w:val="00776AAC"/>
    <w:rsid w:val="00776D04"/>
    <w:rsid w:val="00777D07"/>
    <w:rsid w:val="00777EF4"/>
    <w:rsid w:val="00782A17"/>
    <w:rsid w:val="007841C4"/>
    <w:rsid w:val="0078492E"/>
    <w:rsid w:val="00787C5E"/>
    <w:rsid w:val="0079035D"/>
    <w:rsid w:val="007903FD"/>
    <w:rsid w:val="0079196F"/>
    <w:rsid w:val="00792704"/>
    <w:rsid w:val="0079520A"/>
    <w:rsid w:val="007A14E2"/>
    <w:rsid w:val="007A248A"/>
    <w:rsid w:val="007A41B0"/>
    <w:rsid w:val="007A4810"/>
    <w:rsid w:val="007A617A"/>
    <w:rsid w:val="007A6415"/>
    <w:rsid w:val="007B068F"/>
    <w:rsid w:val="007B0C15"/>
    <w:rsid w:val="007B20CD"/>
    <w:rsid w:val="007B21DE"/>
    <w:rsid w:val="007B696B"/>
    <w:rsid w:val="007C3611"/>
    <w:rsid w:val="007C39EE"/>
    <w:rsid w:val="007C439C"/>
    <w:rsid w:val="007C46AF"/>
    <w:rsid w:val="007C7BD0"/>
    <w:rsid w:val="007D12C8"/>
    <w:rsid w:val="007D1732"/>
    <w:rsid w:val="007E17DE"/>
    <w:rsid w:val="007E3406"/>
    <w:rsid w:val="007E632F"/>
    <w:rsid w:val="007E68D8"/>
    <w:rsid w:val="007F0038"/>
    <w:rsid w:val="007F41C4"/>
    <w:rsid w:val="0080248C"/>
    <w:rsid w:val="00804214"/>
    <w:rsid w:val="008060AE"/>
    <w:rsid w:val="008071F7"/>
    <w:rsid w:val="00810DB6"/>
    <w:rsid w:val="008121C1"/>
    <w:rsid w:val="00817E81"/>
    <w:rsid w:val="0082002B"/>
    <w:rsid w:val="008208A1"/>
    <w:rsid w:val="008228C9"/>
    <w:rsid w:val="0083110D"/>
    <w:rsid w:val="00832048"/>
    <w:rsid w:val="00832836"/>
    <w:rsid w:val="00833FE7"/>
    <w:rsid w:val="00834A03"/>
    <w:rsid w:val="008368E4"/>
    <w:rsid w:val="008370ED"/>
    <w:rsid w:val="008375FD"/>
    <w:rsid w:val="00837AD6"/>
    <w:rsid w:val="00841873"/>
    <w:rsid w:val="008460E4"/>
    <w:rsid w:val="00847A84"/>
    <w:rsid w:val="008513A5"/>
    <w:rsid w:val="008533CF"/>
    <w:rsid w:val="00853BDE"/>
    <w:rsid w:val="0085577F"/>
    <w:rsid w:val="00856FAD"/>
    <w:rsid w:val="00862593"/>
    <w:rsid w:val="008625C9"/>
    <w:rsid w:val="00863650"/>
    <w:rsid w:val="00863CE6"/>
    <w:rsid w:val="0086673E"/>
    <w:rsid w:val="00871D43"/>
    <w:rsid w:val="008726AC"/>
    <w:rsid w:val="00873BA2"/>
    <w:rsid w:val="008769E0"/>
    <w:rsid w:val="00885B46"/>
    <w:rsid w:val="00886DE0"/>
    <w:rsid w:val="00886F37"/>
    <w:rsid w:val="008876AA"/>
    <w:rsid w:val="0089057C"/>
    <w:rsid w:val="008916CF"/>
    <w:rsid w:val="008924C3"/>
    <w:rsid w:val="00893123"/>
    <w:rsid w:val="008945DA"/>
    <w:rsid w:val="00894B22"/>
    <w:rsid w:val="00897311"/>
    <w:rsid w:val="00897F3C"/>
    <w:rsid w:val="008A1A66"/>
    <w:rsid w:val="008A3B6A"/>
    <w:rsid w:val="008A4F3E"/>
    <w:rsid w:val="008A58A1"/>
    <w:rsid w:val="008A5E23"/>
    <w:rsid w:val="008A745D"/>
    <w:rsid w:val="008A74F4"/>
    <w:rsid w:val="008B3C3E"/>
    <w:rsid w:val="008B657E"/>
    <w:rsid w:val="008B74B8"/>
    <w:rsid w:val="008C4D1B"/>
    <w:rsid w:val="008C5CB5"/>
    <w:rsid w:val="008C61BA"/>
    <w:rsid w:val="008C6DFB"/>
    <w:rsid w:val="008C7A3B"/>
    <w:rsid w:val="008D0EF1"/>
    <w:rsid w:val="008D2093"/>
    <w:rsid w:val="008D54EC"/>
    <w:rsid w:val="008D5C08"/>
    <w:rsid w:val="008D713D"/>
    <w:rsid w:val="008E2841"/>
    <w:rsid w:val="008E33CD"/>
    <w:rsid w:val="008E7631"/>
    <w:rsid w:val="008F2743"/>
    <w:rsid w:val="008F2EEF"/>
    <w:rsid w:val="008F39BA"/>
    <w:rsid w:val="008F412E"/>
    <w:rsid w:val="008F6A7A"/>
    <w:rsid w:val="008F6DEA"/>
    <w:rsid w:val="00900996"/>
    <w:rsid w:val="00903646"/>
    <w:rsid w:val="00903BBC"/>
    <w:rsid w:val="00903CAF"/>
    <w:rsid w:val="00907F96"/>
    <w:rsid w:val="0091167D"/>
    <w:rsid w:val="00912591"/>
    <w:rsid w:val="0091355E"/>
    <w:rsid w:val="00914F0C"/>
    <w:rsid w:val="00915ED5"/>
    <w:rsid w:val="009226BD"/>
    <w:rsid w:val="00925190"/>
    <w:rsid w:val="00925855"/>
    <w:rsid w:val="00925E7B"/>
    <w:rsid w:val="00927554"/>
    <w:rsid w:val="009311AB"/>
    <w:rsid w:val="0093165E"/>
    <w:rsid w:val="009340E2"/>
    <w:rsid w:val="009353C8"/>
    <w:rsid w:val="00942ACD"/>
    <w:rsid w:val="0095257D"/>
    <w:rsid w:val="009541A3"/>
    <w:rsid w:val="009568D0"/>
    <w:rsid w:val="00960A93"/>
    <w:rsid w:val="0096374C"/>
    <w:rsid w:val="00964EB6"/>
    <w:rsid w:val="009707D4"/>
    <w:rsid w:val="00972537"/>
    <w:rsid w:val="00972977"/>
    <w:rsid w:val="00973E50"/>
    <w:rsid w:val="00976263"/>
    <w:rsid w:val="009764AB"/>
    <w:rsid w:val="00982439"/>
    <w:rsid w:val="00983E9C"/>
    <w:rsid w:val="0098479F"/>
    <w:rsid w:val="00990591"/>
    <w:rsid w:val="009934D8"/>
    <w:rsid w:val="00993658"/>
    <w:rsid w:val="009A0FFB"/>
    <w:rsid w:val="009A665C"/>
    <w:rsid w:val="009B32F6"/>
    <w:rsid w:val="009C4F3E"/>
    <w:rsid w:val="009C783B"/>
    <w:rsid w:val="009D0A0A"/>
    <w:rsid w:val="009D4A4A"/>
    <w:rsid w:val="009D7D80"/>
    <w:rsid w:val="009E13AB"/>
    <w:rsid w:val="009E4525"/>
    <w:rsid w:val="009E493E"/>
    <w:rsid w:val="009E5207"/>
    <w:rsid w:val="009E7717"/>
    <w:rsid w:val="009F358F"/>
    <w:rsid w:val="009F3716"/>
    <w:rsid w:val="009F6A2B"/>
    <w:rsid w:val="009F6AF5"/>
    <w:rsid w:val="00A00E0E"/>
    <w:rsid w:val="00A018AF"/>
    <w:rsid w:val="00A0364A"/>
    <w:rsid w:val="00A04CC9"/>
    <w:rsid w:val="00A073E0"/>
    <w:rsid w:val="00A07D9F"/>
    <w:rsid w:val="00A10277"/>
    <w:rsid w:val="00A136C9"/>
    <w:rsid w:val="00A17671"/>
    <w:rsid w:val="00A20DD3"/>
    <w:rsid w:val="00A21478"/>
    <w:rsid w:val="00A25CD3"/>
    <w:rsid w:val="00A266A8"/>
    <w:rsid w:val="00A2799D"/>
    <w:rsid w:val="00A303B3"/>
    <w:rsid w:val="00A30D98"/>
    <w:rsid w:val="00A320E7"/>
    <w:rsid w:val="00A3460F"/>
    <w:rsid w:val="00A34952"/>
    <w:rsid w:val="00A34A4C"/>
    <w:rsid w:val="00A34AEF"/>
    <w:rsid w:val="00A36A04"/>
    <w:rsid w:val="00A36F8E"/>
    <w:rsid w:val="00A371C0"/>
    <w:rsid w:val="00A37AB8"/>
    <w:rsid w:val="00A41AFF"/>
    <w:rsid w:val="00A42F31"/>
    <w:rsid w:val="00A440B9"/>
    <w:rsid w:val="00A562A6"/>
    <w:rsid w:val="00A56343"/>
    <w:rsid w:val="00A6188D"/>
    <w:rsid w:val="00A63055"/>
    <w:rsid w:val="00A64486"/>
    <w:rsid w:val="00A677A9"/>
    <w:rsid w:val="00A70760"/>
    <w:rsid w:val="00A70C57"/>
    <w:rsid w:val="00A72068"/>
    <w:rsid w:val="00A72180"/>
    <w:rsid w:val="00A74904"/>
    <w:rsid w:val="00A74EE7"/>
    <w:rsid w:val="00A75201"/>
    <w:rsid w:val="00A77481"/>
    <w:rsid w:val="00A814B5"/>
    <w:rsid w:val="00A818DB"/>
    <w:rsid w:val="00A822DD"/>
    <w:rsid w:val="00A82C00"/>
    <w:rsid w:val="00A8620E"/>
    <w:rsid w:val="00A864EF"/>
    <w:rsid w:val="00A94D55"/>
    <w:rsid w:val="00A95B4C"/>
    <w:rsid w:val="00A9615A"/>
    <w:rsid w:val="00AA13B4"/>
    <w:rsid w:val="00AA3298"/>
    <w:rsid w:val="00AA46AE"/>
    <w:rsid w:val="00AA4B61"/>
    <w:rsid w:val="00AA5644"/>
    <w:rsid w:val="00AA70D2"/>
    <w:rsid w:val="00AB09A4"/>
    <w:rsid w:val="00AB54B2"/>
    <w:rsid w:val="00AB6E3B"/>
    <w:rsid w:val="00AC02F7"/>
    <w:rsid w:val="00AC405E"/>
    <w:rsid w:val="00AC43A6"/>
    <w:rsid w:val="00AC4A36"/>
    <w:rsid w:val="00AC5A85"/>
    <w:rsid w:val="00AC75C7"/>
    <w:rsid w:val="00AC7759"/>
    <w:rsid w:val="00AC7EB8"/>
    <w:rsid w:val="00AC7FDC"/>
    <w:rsid w:val="00AD072C"/>
    <w:rsid w:val="00AD09A1"/>
    <w:rsid w:val="00AD1615"/>
    <w:rsid w:val="00AD1FC6"/>
    <w:rsid w:val="00AD5D35"/>
    <w:rsid w:val="00AD71E1"/>
    <w:rsid w:val="00AE00E1"/>
    <w:rsid w:val="00AE096C"/>
    <w:rsid w:val="00AE0F35"/>
    <w:rsid w:val="00AE1CDC"/>
    <w:rsid w:val="00AE2829"/>
    <w:rsid w:val="00AE3A10"/>
    <w:rsid w:val="00AE6901"/>
    <w:rsid w:val="00AE7010"/>
    <w:rsid w:val="00AE772D"/>
    <w:rsid w:val="00AE7B51"/>
    <w:rsid w:val="00AE7B8B"/>
    <w:rsid w:val="00AF17FB"/>
    <w:rsid w:val="00AF1B37"/>
    <w:rsid w:val="00AF3284"/>
    <w:rsid w:val="00AF4C29"/>
    <w:rsid w:val="00AF5F66"/>
    <w:rsid w:val="00B02F12"/>
    <w:rsid w:val="00B06315"/>
    <w:rsid w:val="00B06865"/>
    <w:rsid w:val="00B06CD7"/>
    <w:rsid w:val="00B10775"/>
    <w:rsid w:val="00B11889"/>
    <w:rsid w:val="00B12AD5"/>
    <w:rsid w:val="00B13F05"/>
    <w:rsid w:val="00B15616"/>
    <w:rsid w:val="00B16751"/>
    <w:rsid w:val="00B20016"/>
    <w:rsid w:val="00B20B9D"/>
    <w:rsid w:val="00B22859"/>
    <w:rsid w:val="00B2536F"/>
    <w:rsid w:val="00B2733C"/>
    <w:rsid w:val="00B276F9"/>
    <w:rsid w:val="00B438D7"/>
    <w:rsid w:val="00B43A14"/>
    <w:rsid w:val="00B43E82"/>
    <w:rsid w:val="00B445C3"/>
    <w:rsid w:val="00B455E4"/>
    <w:rsid w:val="00B46F4D"/>
    <w:rsid w:val="00B50A19"/>
    <w:rsid w:val="00B50EDA"/>
    <w:rsid w:val="00B5787C"/>
    <w:rsid w:val="00B60C19"/>
    <w:rsid w:val="00B61900"/>
    <w:rsid w:val="00B63C7C"/>
    <w:rsid w:val="00B642EB"/>
    <w:rsid w:val="00B644E3"/>
    <w:rsid w:val="00B671D3"/>
    <w:rsid w:val="00B67CDF"/>
    <w:rsid w:val="00B708DE"/>
    <w:rsid w:val="00B70EE0"/>
    <w:rsid w:val="00B71BD9"/>
    <w:rsid w:val="00B752F9"/>
    <w:rsid w:val="00B859F2"/>
    <w:rsid w:val="00B86785"/>
    <w:rsid w:val="00B87708"/>
    <w:rsid w:val="00B9204F"/>
    <w:rsid w:val="00B92361"/>
    <w:rsid w:val="00B94280"/>
    <w:rsid w:val="00B95307"/>
    <w:rsid w:val="00BA1A05"/>
    <w:rsid w:val="00BA3357"/>
    <w:rsid w:val="00BA4EB7"/>
    <w:rsid w:val="00BA53E7"/>
    <w:rsid w:val="00BA6EB6"/>
    <w:rsid w:val="00BB033A"/>
    <w:rsid w:val="00BB13C6"/>
    <w:rsid w:val="00BB320D"/>
    <w:rsid w:val="00BB3915"/>
    <w:rsid w:val="00BB402A"/>
    <w:rsid w:val="00BB5849"/>
    <w:rsid w:val="00BC0416"/>
    <w:rsid w:val="00BC0B73"/>
    <w:rsid w:val="00BC4E0A"/>
    <w:rsid w:val="00BC5A42"/>
    <w:rsid w:val="00BC5B2F"/>
    <w:rsid w:val="00BC5EE8"/>
    <w:rsid w:val="00BC7745"/>
    <w:rsid w:val="00BD35E9"/>
    <w:rsid w:val="00BD46A7"/>
    <w:rsid w:val="00BD66C9"/>
    <w:rsid w:val="00BD76EE"/>
    <w:rsid w:val="00BE037B"/>
    <w:rsid w:val="00BE1FFA"/>
    <w:rsid w:val="00BE3B3A"/>
    <w:rsid w:val="00BE3B90"/>
    <w:rsid w:val="00BE5EB0"/>
    <w:rsid w:val="00BF3E3B"/>
    <w:rsid w:val="00C0156C"/>
    <w:rsid w:val="00C03F1C"/>
    <w:rsid w:val="00C159CE"/>
    <w:rsid w:val="00C20736"/>
    <w:rsid w:val="00C227B6"/>
    <w:rsid w:val="00C23614"/>
    <w:rsid w:val="00C269A4"/>
    <w:rsid w:val="00C33D30"/>
    <w:rsid w:val="00C35907"/>
    <w:rsid w:val="00C44559"/>
    <w:rsid w:val="00C45FD3"/>
    <w:rsid w:val="00C47FAA"/>
    <w:rsid w:val="00C51AB4"/>
    <w:rsid w:val="00C52639"/>
    <w:rsid w:val="00C52F4E"/>
    <w:rsid w:val="00C53718"/>
    <w:rsid w:val="00C63D69"/>
    <w:rsid w:val="00C6637C"/>
    <w:rsid w:val="00C6651A"/>
    <w:rsid w:val="00C66C81"/>
    <w:rsid w:val="00C66CC1"/>
    <w:rsid w:val="00C70C26"/>
    <w:rsid w:val="00C713AC"/>
    <w:rsid w:val="00C7244F"/>
    <w:rsid w:val="00C73BBE"/>
    <w:rsid w:val="00C746D7"/>
    <w:rsid w:val="00C74880"/>
    <w:rsid w:val="00C76F8D"/>
    <w:rsid w:val="00C815CC"/>
    <w:rsid w:val="00C84396"/>
    <w:rsid w:val="00C85B8E"/>
    <w:rsid w:val="00C977C4"/>
    <w:rsid w:val="00C978E2"/>
    <w:rsid w:val="00C97AFE"/>
    <w:rsid w:val="00CA1DF4"/>
    <w:rsid w:val="00CA2AEC"/>
    <w:rsid w:val="00CA4A1E"/>
    <w:rsid w:val="00CA6103"/>
    <w:rsid w:val="00CA6D7B"/>
    <w:rsid w:val="00CB5399"/>
    <w:rsid w:val="00CB7498"/>
    <w:rsid w:val="00CC502A"/>
    <w:rsid w:val="00CC53AF"/>
    <w:rsid w:val="00CC5581"/>
    <w:rsid w:val="00CC7C6C"/>
    <w:rsid w:val="00CD205A"/>
    <w:rsid w:val="00CD243B"/>
    <w:rsid w:val="00CD2F45"/>
    <w:rsid w:val="00CD3543"/>
    <w:rsid w:val="00CD37D9"/>
    <w:rsid w:val="00CD5A44"/>
    <w:rsid w:val="00CE126A"/>
    <w:rsid w:val="00CE175F"/>
    <w:rsid w:val="00CE1EF8"/>
    <w:rsid w:val="00CE4B1D"/>
    <w:rsid w:val="00CE50A0"/>
    <w:rsid w:val="00CE7620"/>
    <w:rsid w:val="00CE7973"/>
    <w:rsid w:val="00CF085C"/>
    <w:rsid w:val="00CF0957"/>
    <w:rsid w:val="00CF12A3"/>
    <w:rsid w:val="00CF1F6A"/>
    <w:rsid w:val="00CF2190"/>
    <w:rsid w:val="00CF36B9"/>
    <w:rsid w:val="00CF53C3"/>
    <w:rsid w:val="00CF7B3B"/>
    <w:rsid w:val="00D01921"/>
    <w:rsid w:val="00D02022"/>
    <w:rsid w:val="00D02EEE"/>
    <w:rsid w:val="00D02EF8"/>
    <w:rsid w:val="00D05F0C"/>
    <w:rsid w:val="00D132D1"/>
    <w:rsid w:val="00D13C11"/>
    <w:rsid w:val="00D27AC1"/>
    <w:rsid w:val="00D31398"/>
    <w:rsid w:val="00D33272"/>
    <w:rsid w:val="00D34757"/>
    <w:rsid w:val="00D3531F"/>
    <w:rsid w:val="00D43AA4"/>
    <w:rsid w:val="00D4642E"/>
    <w:rsid w:val="00D5066F"/>
    <w:rsid w:val="00D56D9C"/>
    <w:rsid w:val="00D60DAE"/>
    <w:rsid w:val="00D62DEE"/>
    <w:rsid w:val="00D64C0F"/>
    <w:rsid w:val="00D71BE7"/>
    <w:rsid w:val="00D72A22"/>
    <w:rsid w:val="00D7353C"/>
    <w:rsid w:val="00D74965"/>
    <w:rsid w:val="00D76515"/>
    <w:rsid w:val="00D77AF5"/>
    <w:rsid w:val="00D827AC"/>
    <w:rsid w:val="00D82DC5"/>
    <w:rsid w:val="00D87063"/>
    <w:rsid w:val="00D87B2A"/>
    <w:rsid w:val="00D91686"/>
    <w:rsid w:val="00D93F75"/>
    <w:rsid w:val="00D958E0"/>
    <w:rsid w:val="00D95CF4"/>
    <w:rsid w:val="00DA1414"/>
    <w:rsid w:val="00DA1E0F"/>
    <w:rsid w:val="00DA37C7"/>
    <w:rsid w:val="00DA54EA"/>
    <w:rsid w:val="00DA6F5F"/>
    <w:rsid w:val="00DB3229"/>
    <w:rsid w:val="00DB3D03"/>
    <w:rsid w:val="00DB3F48"/>
    <w:rsid w:val="00DC154C"/>
    <w:rsid w:val="00DC2C62"/>
    <w:rsid w:val="00DC78C4"/>
    <w:rsid w:val="00DC7E73"/>
    <w:rsid w:val="00DC7FD4"/>
    <w:rsid w:val="00DD0583"/>
    <w:rsid w:val="00DD0D83"/>
    <w:rsid w:val="00DD3AB7"/>
    <w:rsid w:val="00DE3685"/>
    <w:rsid w:val="00DE41FB"/>
    <w:rsid w:val="00DE4492"/>
    <w:rsid w:val="00DE4E99"/>
    <w:rsid w:val="00DE4F45"/>
    <w:rsid w:val="00DE52CB"/>
    <w:rsid w:val="00DE6042"/>
    <w:rsid w:val="00DE7015"/>
    <w:rsid w:val="00DE7F17"/>
    <w:rsid w:val="00DF07B2"/>
    <w:rsid w:val="00DF0D1D"/>
    <w:rsid w:val="00DF369F"/>
    <w:rsid w:val="00DF621A"/>
    <w:rsid w:val="00DF6F22"/>
    <w:rsid w:val="00E03F65"/>
    <w:rsid w:val="00E04C02"/>
    <w:rsid w:val="00E07FC8"/>
    <w:rsid w:val="00E106A7"/>
    <w:rsid w:val="00E21718"/>
    <w:rsid w:val="00E23EFA"/>
    <w:rsid w:val="00E2421A"/>
    <w:rsid w:val="00E24BA7"/>
    <w:rsid w:val="00E24C42"/>
    <w:rsid w:val="00E25BE4"/>
    <w:rsid w:val="00E26A4D"/>
    <w:rsid w:val="00E32E34"/>
    <w:rsid w:val="00E33A3E"/>
    <w:rsid w:val="00E3600E"/>
    <w:rsid w:val="00E377FB"/>
    <w:rsid w:val="00E37E17"/>
    <w:rsid w:val="00E427A9"/>
    <w:rsid w:val="00E43F65"/>
    <w:rsid w:val="00E44360"/>
    <w:rsid w:val="00E44A4A"/>
    <w:rsid w:val="00E4541D"/>
    <w:rsid w:val="00E459CC"/>
    <w:rsid w:val="00E47620"/>
    <w:rsid w:val="00E50223"/>
    <w:rsid w:val="00E51E6B"/>
    <w:rsid w:val="00E529FC"/>
    <w:rsid w:val="00E52A6C"/>
    <w:rsid w:val="00E62FBF"/>
    <w:rsid w:val="00E6484D"/>
    <w:rsid w:val="00E70052"/>
    <w:rsid w:val="00E719FE"/>
    <w:rsid w:val="00E73C1E"/>
    <w:rsid w:val="00E76DC3"/>
    <w:rsid w:val="00E83ED3"/>
    <w:rsid w:val="00E863F9"/>
    <w:rsid w:val="00E87207"/>
    <w:rsid w:val="00E94437"/>
    <w:rsid w:val="00E94896"/>
    <w:rsid w:val="00EA005E"/>
    <w:rsid w:val="00EA0087"/>
    <w:rsid w:val="00EA090B"/>
    <w:rsid w:val="00EA2B83"/>
    <w:rsid w:val="00EA5845"/>
    <w:rsid w:val="00EB4C56"/>
    <w:rsid w:val="00EC03B5"/>
    <w:rsid w:val="00EC1438"/>
    <w:rsid w:val="00EC1C8C"/>
    <w:rsid w:val="00EC1DAB"/>
    <w:rsid w:val="00EC37EE"/>
    <w:rsid w:val="00EC5D24"/>
    <w:rsid w:val="00EC652A"/>
    <w:rsid w:val="00ED08A1"/>
    <w:rsid w:val="00ED1C4C"/>
    <w:rsid w:val="00ED2CDB"/>
    <w:rsid w:val="00ED6C20"/>
    <w:rsid w:val="00EE518C"/>
    <w:rsid w:val="00EE5B1C"/>
    <w:rsid w:val="00EF7CF8"/>
    <w:rsid w:val="00F0170D"/>
    <w:rsid w:val="00F02245"/>
    <w:rsid w:val="00F026BC"/>
    <w:rsid w:val="00F0752C"/>
    <w:rsid w:val="00F07BDB"/>
    <w:rsid w:val="00F13022"/>
    <w:rsid w:val="00F1310B"/>
    <w:rsid w:val="00F16BAF"/>
    <w:rsid w:val="00F25921"/>
    <w:rsid w:val="00F259FB"/>
    <w:rsid w:val="00F26A26"/>
    <w:rsid w:val="00F304B3"/>
    <w:rsid w:val="00F30DE7"/>
    <w:rsid w:val="00F31742"/>
    <w:rsid w:val="00F32D2C"/>
    <w:rsid w:val="00F37CF6"/>
    <w:rsid w:val="00F37EFD"/>
    <w:rsid w:val="00F40039"/>
    <w:rsid w:val="00F402F0"/>
    <w:rsid w:val="00F4093B"/>
    <w:rsid w:val="00F4116F"/>
    <w:rsid w:val="00F41C61"/>
    <w:rsid w:val="00F41F05"/>
    <w:rsid w:val="00F44301"/>
    <w:rsid w:val="00F45ABF"/>
    <w:rsid w:val="00F47939"/>
    <w:rsid w:val="00F50BC3"/>
    <w:rsid w:val="00F53709"/>
    <w:rsid w:val="00F53869"/>
    <w:rsid w:val="00F53A5F"/>
    <w:rsid w:val="00F55ED7"/>
    <w:rsid w:val="00F600AF"/>
    <w:rsid w:val="00F6017F"/>
    <w:rsid w:val="00F616CF"/>
    <w:rsid w:val="00F61CE3"/>
    <w:rsid w:val="00F6229F"/>
    <w:rsid w:val="00F64237"/>
    <w:rsid w:val="00F64B7A"/>
    <w:rsid w:val="00F72314"/>
    <w:rsid w:val="00F754E6"/>
    <w:rsid w:val="00F75ADA"/>
    <w:rsid w:val="00F76150"/>
    <w:rsid w:val="00F77024"/>
    <w:rsid w:val="00F7768C"/>
    <w:rsid w:val="00F84863"/>
    <w:rsid w:val="00F8649C"/>
    <w:rsid w:val="00F868F8"/>
    <w:rsid w:val="00F90BAF"/>
    <w:rsid w:val="00F94FA2"/>
    <w:rsid w:val="00F952DA"/>
    <w:rsid w:val="00F95546"/>
    <w:rsid w:val="00F965CF"/>
    <w:rsid w:val="00FA0957"/>
    <w:rsid w:val="00FA16E3"/>
    <w:rsid w:val="00FA2207"/>
    <w:rsid w:val="00FA28F8"/>
    <w:rsid w:val="00FA7B89"/>
    <w:rsid w:val="00FB0A73"/>
    <w:rsid w:val="00FB2609"/>
    <w:rsid w:val="00FB2F8F"/>
    <w:rsid w:val="00FB310F"/>
    <w:rsid w:val="00FB3541"/>
    <w:rsid w:val="00FB3C22"/>
    <w:rsid w:val="00FB49DA"/>
    <w:rsid w:val="00FB6C8F"/>
    <w:rsid w:val="00FB78C4"/>
    <w:rsid w:val="00FC7462"/>
    <w:rsid w:val="00FC79A4"/>
    <w:rsid w:val="00FD2D53"/>
    <w:rsid w:val="00FD3AD0"/>
    <w:rsid w:val="00FD4B16"/>
    <w:rsid w:val="00FD5789"/>
    <w:rsid w:val="00FD5F85"/>
    <w:rsid w:val="00FE09F8"/>
    <w:rsid w:val="00FE2502"/>
    <w:rsid w:val="00FE337C"/>
    <w:rsid w:val="00FE4393"/>
    <w:rsid w:val="00FE4BDB"/>
    <w:rsid w:val="00FE5D7E"/>
    <w:rsid w:val="00FF01FA"/>
    <w:rsid w:val="00FF3AEF"/>
    <w:rsid w:val="00FF4002"/>
    <w:rsid w:val="00FF56CD"/>
    <w:rsid w:val="00FF68FD"/>
    <w:rsid w:val="00FF6AFE"/>
    <w:rsid w:val="00FF6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AutoShape 16"/>
        <o:r id="V:Rule2" type="connector" idref="#AutoShape 9"/>
        <o:r id="V:Rule3" type="connector" idref="#AutoShape 10"/>
      </o:rules>
    </o:shapelayout>
  </w:shapeDefaults>
  <w:decimalSymbol w:val="."/>
  <w:listSeparator w:val=","/>
  <w15:docId w15:val="{C03320D5-1A5B-4D93-99FD-2BAE3ECD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11"/>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73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B391F"/>
    <w:rPr>
      <w:rFonts w:ascii="Tahoma" w:hAnsi="Tahoma" w:cs="Tahoma"/>
      <w:sz w:val="16"/>
      <w:szCs w:val="16"/>
    </w:rPr>
  </w:style>
  <w:style w:type="paragraph" w:styleId="Header">
    <w:name w:val="header"/>
    <w:basedOn w:val="Normal"/>
    <w:link w:val="HeaderChar"/>
    <w:uiPriority w:val="99"/>
    <w:rsid w:val="00E07FC8"/>
    <w:pPr>
      <w:tabs>
        <w:tab w:val="center" w:pos="4680"/>
        <w:tab w:val="right" w:pos="9360"/>
      </w:tabs>
    </w:pPr>
  </w:style>
  <w:style w:type="character" w:customStyle="1" w:styleId="HeaderChar">
    <w:name w:val="Header Char"/>
    <w:link w:val="Header"/>
    <w:uiPriority w:val="99"/>
    <w:rsid w:val="00E07FC8"/>
    <w:rPr>
      <w:sz w:val="24"/>
      <w:szCs w:val="24"/>
    </w:rPr>
  </w:style>
  <w:style w:type="paragraph" w:styleId="Footer">
    <w:name w:val="footer"/>
    <w:basedOn w:val="Normal"/>
    <w:link w:val="FooterChar"/>
    <w:uiPriority w:val="99"/>
    <w:rsid w:val="00E07FC8"/>
    <w:pPr>
      <w:tabs>
        <w:tab w:val="center" w:pos="4680"/>
        <w:tab w:val="right" w:pos="9360"/>
      </w:tabs>
    </w:pPr>
  </w:style>
  <w:style w:type="character" w:customStyle="1" w:styleId="FooterChar">
    <w:name w:val="Footer Char"/>
    <w:link w:val="Footer"/>
    <w:uiPriority w:val="99"/>
    <w:rsid w:val="00E07FC8"/>
    <w:rPr>
      <w:sz w:val="24"/>
      <w:szCs w:val="24"/>
    </w:rPr>
  </w:style>
  <w:style w:type="paragraph" w:styleId="BodyText3">
    <w:name w:val="Body Text 3"/>
    <w:basedOn w:val="Normal"/>
    <w:link w:val="BodyText3Char"/>
    <w:rsid w:val="00993658"/>
    <w:pPr>
      <w:suppressAutoHyphens/>
      <w:spacing w:after="120" w:line="276" w:lineRule="auto"/>
    </w:pPr>
    <w:rPr>
      <w:rFonts w:ascii="Calibri" w:eastAsia="Calibri" w:hAnsi="Calibri"/>
      <w:sz w:val="16"/>
      <w:szCs w:val="16"/>
      <w:lang w:eastAsia="ar-SA"/>
    </w:rPr>
  </w:style>
  <w:style w:type="character" w:customStyle="1" w:styleId="BodyText3Char">
    <w:name w:val="Body Text 3 Char"/>
    <w:link w:val="BodyText3"/>
    <w:rsid w:val="00993658"/>
    <w:rPr>
      <w:rFonts w:ascii="Calibri" w:eastAsia="Calibri" w:hAnsi="Calibri" w:cs="Calibri"/>
      <w:sz w:val="16"/>
      <w:szCs w:val="16"/>
      <w:lang w:eastAsia="ar-SA"/>
    </w:rPr>
  </w:style>
  <w:style w:type="character" w:customStyle="1" w:styleId="Vnbnnidung2">
    <w:name w:val="Văn bản nội dung (2)_"/>
    <w:link w:val="Vnbnnidung20"/>
    <w:uiPriority w:val="99"/>
    <w:rsid w:val="00993658"/>
    <w:rPr>
      <w:sz w:val="28"/>
      <w:szCs w:val="28"/>
      <w:shd w:val="clear" w:color="auto" w:fill="FFFFFF"/>
    </w:rPr>
  </w:style>
  <w:style w:type="paragraph" w:customStyle="1" w:styleId="Vnbnnidung20">
    <w:name w:val="Văn bản nội dung (2)"/>
    <w:basedOn w:val="Normal"/>
    <w:link w:val="Vnbnnidung2"/>
    <w:uiPriority w:val="99"/>
    <w:rsid w:val="00993658"/>
    <w:pPr>
      <w:widowControl w:val="0"/>
      <w:shd w:val="clear" w:color="auto" w:fill="FFFFFF"/>
      <w:spacing w:line="326" w:lineRule="exact"/>
      <w:jc w:val="both"/>
    </w:pPr>
    <w:rPr>
      <w:sz w:val="28"/>
      <w:szCs w:val="28"/>
    </w:rPr>
  </w:style>
  <w:style w:type="character" w:customStyle="1" w:styleId="Bodytext4">
    <w:name w:val="Body text (4)_"/>
    <w:link w:val="Bodytext40"/>
    <w:uiPriority w:val="99"/>
    <w:rsid w:val="0007731D"/>
    <w:rPr>
      <w:sz w:val="23"/>
      <w:szCs w:val="23"/>
      <w:shd w:val="clear" w:color="auto" w:fill="FFFFFF"/>
    </w:rPr>
  </w:style>
  <w:style w:type="paragraph" w:customStyle="1" w:styleId="Bodytext40">
    <w:name w:val="Body text (4)"/>
    <w:basedOn w:val="Normal"/>
    <w:link w:val="Bodytext4"/>
    <w:uiPriority w:val="99"/>
    <w:rsid w:val="0007731D"/>
    <w:pPr>
      <w:widowControl w:val="0"/>
      <w:shd w:val="clear" w:color="auto" w:fill="FFFFFF"/>
      <w:spacing w:line="295" w:lineRule="exact"/>
      <w:jc w:val="center"/>
    </w:pPr>
    <w:rPr>
      <w:sz w:val="23"/>
      <w:szCs w:val="23"/>
    </w:rPr>
  </w:style>
  <w:style w:type="paragraph" w:customStyle="1" w:styleId="Char4">
    <w:name w:val="Char4"/>
    <w:basedOn w:val="Normal"/>
    <w:semiHidden/>
    <w:rsid w:val="00123A8C"/>
    <w:pPr>
      <w:spacing w:after="160" w:line="240" w:lineRule="exact"/>
    </w:pPr>
    <w:rPr>
      <w:rFonts w:ascii="Arial" w:hAnsi="Arial" w:cs="Arial"/>
      <w:sz w:val="22"/>
      <w:szCs w:val="22"/>
    </w:rPr>
  </w:style>
  <w:style w:type="character" w:customStyle="1" w:styleId="Vnbnnidung3">
    <w:name w:val="Văn bản nội dung (3)_"/>
    <w:link w:val="Vnbnnidung30"/>
    <w:rsid w:val="00C51AB4"/>
    <w:rPr>
      <w:sz w:val="28"/>
      <w:szCs w:val="28"/>
      <w:shd w:val="clear" w:color="auto" w:fill="FFFFFF"/>
    </w:rPr>
  </w:style>
  <w:style w:type="paragraph" w:customStyle="1" w:styleId="Vnbnnidung30">
    <w:name w:val="Văn bản nội dung (3)"/>
    <w:basedOn w:val="Normal"/>
    <w:link w:val="Vnbnnidung3"/>
    <w:rsid w:val="00C51AB4"/>
    <w:pPr>
      <w:widowControl w:val="0"/>
      <w:shd w:val="clear" w:color="auto" w:fill="FFFFFF"/>
      <w:spacing w:after="240" w:line="302" w:lineRule="exact"/>
      <w:jc w:val="center"/>
    </w:pPr>
    <w:rPr>
      <w:sz w:val="28"/>
      <w:szCs w:val="28"/>
      <w:lang w:val="vi-VN" w:eastAsia="vi-VN"/>
    </w:rPr>
  </w:style>
  <w:style w:type="paragraph" w:customStyle="1" w:styleId="Char">
    <w:name w:val="Char"/>
    <w:basedOn w:val="Normal"/>
    <w:rsid w:val="00B20B9D"/>
    <w:pPr>
      <w:spacing w:after="160" w:line="240" w:lineRule="exact"/>
    </w:pPr>
    <w:rPr>
      <w:rFonts w:ascii="Tahoma" w:eastAsia="PMingLiU" w:hAnsi="Tahoma"/>
      <w:sz w:val="20"/>
      <w:szCs w:val="20"/>
    </w:rPr>
  </w:style>
  <w:style w:type="paragraph" w:styleId="NormalWeb">
    <w:name w:val="Normal (Web)"/>
    <w:basedOn w:val="Normal"/>
    <w:uiPriority w:val="99"/>
    <w:semiHidden/>
    <w:unhideWhenUsed/>
    <w:rsid w:val="004D6A23"/>
    <w:pPr>
      <w:spacing w:before="100" w:beforeAutospacing="1" w:after="100" w:afterAutospacing="1"/>
    </w:pPr>
    <w:rPr>
      <w:rFonts w:eastAsiaTheme="minorEastAsia"/>
      <w:lang w:val="en-GB" w:eastAsia="en-GB"/>
    </w:rPr>
  </w:style>
  <w:style w:type="paragraph" w:styleId="ListParagraph">
    <w:name w:val="List Paragraph"/>
    <w:basedOn w:val="Normal"/>
    <w:uiPriority w:val="34"/>
    <w:qFormat/>
    <w:rsid w:val="002061B2"/>
    <w:pPr>
      <w:ind w:left="720"/>
      <w:contextualSpacing/>
    </w:pPr>
  </w:style>
  <w:style w:type="character" w:customStyle="1" w:styleId="Bodytext">
    <w:name w:val="Body text_"/>
    <w:basedOn w:val="DefaultParagraphFont"/>
    <w:link w:val="Bodytext1"/>
    <w:uiPriority w:val="99"/>
    <w:rsid w:val="00E52A6C"/>
    <w:rPr>
      <w:sz w:val="27"/>
      <w:szCs w:val="27"/>
      <w:shd w:val="clear" w:color="auto" w:fill="FFFFFF"/>
    </w:rPr>
  </w:style>
  <w:style w:type="paragraph" w:customStyle="1" w:styleId="Bodytext1">
    <w:name w:val="Body text1"/>
    <w:basedOn w:val="Normal"/>
    <w:link w:val="Bodytext"/>
    <w:uiPriority w:val="99"/>
    <w:rsid w:val="00E52A6C"/>
    <w:pPr>
      <w:widowControl w:val="0"/>
      <w:shd w:val="clear" w:color="auto" w:fill="FFFFFF"/>
      <w:spacing w:line="240" w:lineRule="atLeast"/>
      <w:jc w:val="center"/>
    </w:pPr>
    <w:rPr>
      <w:sz w:val="27"/>
      <w:szCs w:val="27"/>
      <w:lang w:val="vi-VN" w:eastAsia="vi-VN"/>
    </w:rPr>
  </w:style>
  <w:style w:type="paragraph" w:customStyle="1" w:styleId="08QUYCH">
    <w:name w:val="08 QUY CHẾ"/>
    <w:rsid w:val="003A7FED"/>
    <w:pPr>
      <w:widowControl w:val="0"/>
      <w:spacing w:line="400" w:lineRule="atLeast"/>
      <w:jc w:val="center"/>
    </w:pPr>
    <w:rPr>
      <w:b/>
      <w:sz w:val="32"/>
      <w:szCs w:val="28"/>
      <w:lang w:val="en-US" w:eastAsia="en-US"/>
    </w:rPr>
  </w:style>
  <w:style w:type="character" w:customStyle="1" w:styleId="Bodytext8">
    <w:name w:val="Body text (8)_"/>
    <w:basedOn w:val="DefaultParagraphFont"/>
    <w:link w:val="Bodytext80"/>
    <w:uiPriority w:val="99"/>
    <w:rsid w:val="000055C9"/>
    <w:rPr>
      <w:b/>
      <w:bCs/>
      <w:szCs w:val="28"/>
      <w:shd w:val="clear" w:color="auto" w:fill="FFFFFF"/>
    </w:rPr>
  </w:style>
  <w:style w:type="paragraph" w:customStyle="1" w:styleId="Bodytext80">
    <w:name w:val="Body text (8)"/>
    <w:basedOn w:val="Normal"/>
    <w:link w:val="Bodytext8"/>
    <w:uiPriority w:val="99"/>
    <w:rsid w:val="000055C9"/>
    <w:pPr>
      <w:widowControl w:val="0"/>
      <w:shd w:val="clear" w:color="auto" w:fill="FFFFFF"/>
      <w:spacing w:before="180" w:after="180" w:line="240" w:lineRule="atLeast"/>
      <w:ind w:hanging="1940"/>
      <w:jc w:val="both"/>
    </w:pPr>
    <w:rPr>
      <w:b/>
      <w:bCs/>
      <w:sz w:val="20"/>
      <w:szCs w:val="28"/>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622027">
      <w:bodyDiv w:val="1"/>
      <w:marLeft w:val="0"/>
      <w:marRight w:val="0"/>
      <w:marTop w:val="0"/>
      <w:marBottom w:val="0"/>
      <w:divBdr>
        <w:top w:val="none" w:sz="0" w:space="0" w:color="auto"/>
        <w:left w:val="none" w:sz="0" w:space="0" w:color="auto"/>
        <w:bottom w:val="none" w:sz="0" w:space="0" w:color="auto"/>
        <w:right w:val="none" w:sz="0" w:space="0" w:color="auto"/>
      </w:divBdr>
    </w:div>
    <w:div w:id="1186477884">
      <w:bodyDiv w:val="1"/>
      <w:marLeft w:val="0"/>
      <w:marRight w:val="0"/>
      <w:marTop w:val="0"/>
      <w:marBottom w:val="0"/>
      <w:divBdr>
        <w:top w:val="none" w:sz="0" w:space="0" w:color="auto"/>
        <w:left w:val="none" w:sz="0" w:space="0" w:color="auto"/>
        <w:bottom w:val="none" w:sz="0" w:space="0" w:color="auto"/>
        <w:right w:val="none" w:sz="0" w:space="0" w:color="auto"/>
      </w:divBdr>
    </w:div>
    <w:div w:id="1194926718">
      <w:bodyDiv w:val="1"/>
      <w:marLeft w:val="0"/>
      <w:marRight w:val="0"/>
      <w:marTop w:val="0"/>
      <w:marBottom w:val="0"/>
      <w:divBdr>
        <w:top w:val="none" w:sz="0" w:space="0" w:color="auto"/>
        <w:left w:val="none" w:sz="0" w:space="0" w:color="auto"/>
        <w:bottom w:val="none" w:sz="0" w:space="0" w:color="auto"/>
        <w:right w:val="none" w:sz="0" w:space="0" w:color="auto"/>
      </w:divBdr>
    </w:div>
    <w:div w:id="1225293384">
      <w:bodyDiv w:val="1"/>
      <w:marLeft w:val="0"/>
      <w:marRight w:val="0"/>
      <w:marTop w:val="0"/>
      <w:marBottom w:val="0"/>
      <w:divBdr>
        <w:top w:val="none" w:sz="0" w:space="0" w:color="auto"/>
        <w:left w:val="none" w:sz="0" w:space="0" w:color="auto"/>
        <w:bottom w:val="none" w:sz="0" w:space="0" w:color="auto"/>
        <w:right w:val="none" w:sz="0" w:space="0" w:color="auto"/>
      </w:divBdr>
    </w:div>
    <w:div w:id="1806581914">
      <w:bodyDiv w:val="1"/>
      <w:marLeft w:val="0"/>
      <w:marRight w:val="0"/>
      <w:marTop w:val="0"/>
      <w:marBottom w:val="0"/>
      <w:divBdr>
        <w:top w:val="none" w:sz="0" w:space="0" w:color="auto"/>
        <w:left w:val="none" w:sz="0" w:space="0" w:color="auto"/>
        <w:bottom w:val="none" w:sz="0" w:space="0" w:color="auto"/>
        <w:right w:val="none" w:sz="0" w:space="0" w:color="auto"/>
      </w:divBdr>
      <w:divsChild>
        <w:div w:id="35325518">
          <w:marLeft w:val="0"/>
          <w:marRight w:val="0"/>
          <w:marTop w:val="0"/>
          <w:marBottom w:val="0"/>
          <w:divBdr>
            <w:top w:val="none" w:sz="0" w:space="0" w:color="auto"/>
            <w:left w:val="none" w:sz="0" w:space="0" w:color="auto"/>
            <w:bottom w:val="none" w:sz="0" w:space="0" w:color="auto"/>
            <w:right w:val="none" w:sz="0" w:space="0" w:color="auto"/>
          </w:divBdr>
        </w:div>
        <w:div w:id="473061908">
          <w:marLeft w:val="0"/>
          <w:marRight w:val="0"/>
          <w:marTop w:val="0"/>
          <w:marBottom w:val="0"/>
          <w:divBdr>
            <w:top w:val="none" w:sz="0" w:space="0" w:color="auto"/>
            <w:left w:val="none" w:sz="0" w:space="0" w:color="auto"/>
            <w:bottom w:val="none" w:sz="0" w:space="0" w:color="auto"/>
            <w:right w:val="none" w:sz="0" w:space="0" w:color="auto"/>
          </w:divBdr>
        </w:div>
        <w:div w:id="1190684029">
          <w:marLeft w:val="0"/>
          <w:marRight w:val="0"/>
          <w:marTop w:val="0"/>
          <w:marBottom w:val="0"/>
          <w:divBdr>
            <w:top w:val="none" w:sz="0" w:space="0" w:color="auto"/>
            <w:left w:val="none" w:sz="0" w:space="0" w:color="auto"/>
            <w:bottom w:val="none" w:sz="0" w:space="0" w:color="auto"/>
            <w:right w:val="none" w:sz="0" w:space="0" w:color="auto"/>
          </w:divBdr>
        </w:div>
        <w:div w:id="1799569979">
          <w:marLeft w:val="0"/>
          <w:marRight w:val="0"/>
          <w:marTop w:val="0"/>
          <w:marBottom w:val="0"/>
          <w:divBdr>
            <w:top w:val="none" w:sz="0" w:space="0" w:color="auto"/>
            <w:left w:val="none" w:sz="0" w:space="0" w:color="auto"/>
            <w:bottom w:val="none" w:sz="0" w:space="0" w:color="auto"/>
            <w:right w:val="none" w:sz="0" w:space="0" w:color="auto"/>
          </w:divBdr>
        </w:div>
        <w:div w:id="1937667661">
          <w:marLeft w:val="0"/>
          <w:marRight w:val="0"/>
          <w:marTop w:val="0"/>
          <w:marBottom w:val="0"/>
          <w:divBdr>
            <w:top w:val="none" w:sz="0" w:space="0" w:color="auto"/>
            <w:left w:val="none" w:sz="0" w:space="0" w:color="auto"/>
            <w:bottom w:val="none" w:sz="0" w:space="0" w:color="auto"/>
            <w:right w:val="none" w:sz="0" w:space="0" w:color="auto"/>
          </w:divBdr>
        </w:div>
      </w:divsChild>
    </w:div>
    <w:div w:id="2124687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ED79BC-CE97-412A-8A3D-D67B5C401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8</Pages>
  <Words>3282</Words>
  <Characters>18708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ỦY BAN NHÂN DÂN</vt:lpstr>
    </vt:vector>
  </TitlesOfParts>
  <Company>SKHCN</Company>
  <LinksUpToDate>false</LinksUpToDate>
  <CharactersWithSpaces>21947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Pham Van Xu</dc:creator>
  <cp:lastModifiedBy>Windows User</cp:lastModifiedBy>
  <cp:revision>157</cp:revision>
  <cp:lastPrinted>2019-03-05T03:32:00Z</cp:lastPrinted>
  <dcterms:created xsi:type="dcterms:W3CDTF">2019-03-08T00:25:00Z</dcterms:created>
  <dcterms:modified xsi:type="dcterms:W3CDTF">2019-03-12T06:53:00Z</dcterms:modified>
</cp:coreProperties>
</file>